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E2" w:rsidRDefault="004B3D67" w:rsidP="004B3D67">
      <w:pPr>
        <w:pStyle w:val="Default"/>
        <w:jc w:val="center"/>
      </w:pPr>
      <w:r>
        <w:rPr>
          <w:noProof/>
        </w:rPr>
        <w:drawing>
          <wp:inline distT="0" distB="0" distL="0" distR="0">
            <wp:extent cx="3048000" cy="1183188"/>
            <wp:effectExtent l="0" t="0" r="0" b="0"/>
            <wp:docPr id="4" name="Immagine 2" descr="Logo_Consu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nsult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222" cy="118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18" w:rsidRDefault="00237A18" w:rsidP="005462E2">
      <w:pPr>
        <w:pStyle w:val="Default"/>
        <w:jc w:val="both"/>
      </w:pPr>
    </w:p>
    <w:p w:rsidR="00237A18" w:rsidRDefault="00237A18" w:rsidP="005462E2">
      <w:pPr>
        <w:pStyle w:val="Default"/>
        <w:jc w:val="both"/>
      </w:pPr>
    </w:p>
    <w:p w:rsidR="00237A18" w:rsidRDefault="00237A18" w:rsidP="005462E2">
      <w:pPr>
        <w:pStyle w:val="Default"/>
        <w:jc w:val="both"/>
      </w:pPr>
    </w:p>
    <w:p w:rsidR="00237A18" w:rsidRDefault="00237A18" w:rsidP="005462E2">
      <w:pPr>
        <w:pStyle w:val="Default"/>
        <w:jc w:val="both"/>
      </w:pPr>
    </w:p>
    <w:p w:rsidR="004B3D67" w:rsidRPr="00A4399C" w:rsidRDefault="004B3D67" w:rsidP="004B3D67">
      <w:pPr>
        <w:pStyle w:val="Default"/>
        <w:jc w:val="center"/>
        <w:rPr>
          <w:rFonts w:asciiTheme="majorHAnsi" w:hAnsiTheme="majorHAnsi" w:cstheme="majorHAnsi"/>
          <w:b/>
          <w:color w:val="1F497D" w:themeColor="text2"/>
          <w:sz w:val="28"/>
          <w:szCs w:val="22"/>
        </w:rPr>
      </w:pPr>
    </w:p>
    <w:p w:rsidR="00237A18" w:rsidRPr="00A4399C" w:rsidRDefault="00237A18" w:rsidP="005462E2">
      <w:pPr>
        <w:pStyle w:val="Default"/>
        <w:jc w:val="both"/>
        <w:rPr>
          <w:rFonts w:asciiTheme="majorHAnsi" w:hAnsiTheme="majorHAnsi" w:cstheme="majorHAnsi"/>
        </w:rPr>
      </w:pPr>
    </w:p>
    <w:p w:rsidR="00237A18" w:rsidRPr="00A4399C" w:rsidRDefault="00237A18" w:rsidP="005462E2">
      <w:pPr>
        <w:pStyle w:val="Default"/>
        <w:jc w:val="both"/>
        <w:rPr>
          <w:rFonts w:asciiTheme="majorHAnsi" w:hAnsiTheme="majorHAnsi" w:cstheme="majorHAnsi"/>
        </w:rPr>
      </w:pPr>
    </w:p>
    <w:p w:rsidR="00237A18" w:rsidRPr="00A4399C" w:rsidRDefault="00237A18" w:rsidP="005462E2">
      <w:pPr>
        <w:pStyle w:val="Default"/>
        <w:jc w:val="both"/>
        <w:rPr>
          <w:rFonts w:asciiTheme="majorHAnsi" w:hAnsiTheme="majorHAnsi" w:cstheme="majorHAnsi"/>
        </w:rPr>
      </w:pPr>
    </w:p>
    <w:p w:rsidR="00237A18" w:rsidRPr="00A4399C" w:rsidRDefault="00237A18" w:rsidP="005462E2">
      <w:pPr>
        <w:pStyle w:val="Default"/>
        <w:jc w:val="both"/>
        <w:rPr>
          <w:rFonts w:asciiTheme="majorHAnsi" w:hAnsiTheme="majorHAnsi" w:cstheme="majorHAnsi"/>
        </w:rPr>
      </w:pPr>
    </w:p>
    <w:p w:rsidR="00237A18" w:rsidRPr="00A4399C" w:rsidRDefault="00237A18" w:rsidP="005462E2">
      <w:pPr>
        <w:pStyle w:val="Default"/>
        <w:jc w:val="both"/>
        <w:rPr>
          <w:rFonts w:asciiTheme="majorHAnsi" w:hAnsiTheme="majorHAnsi" w:cstheme="majorHAnsi"/>
        </w:rPr>
      </w:pPr>
    </w:p>
    <w:p w:rsidR="00237A18" w:rsidRPr="00A4399C" w:rsidRDefault="00237A18" w:rsidP="005462E2">
      <w:pPr>
        <w:pStyle w:val="Default"/>
        <w:jc w:val="both"/>
        <w:rPr>
          <w:rFonts w:asciiTheme="majorHAnsi" w:hAnsiTheme="majorHAnsi" w:cstheme="majorHAnsi"/>
        </w:rPr>
      </w:pPr>
    </w:p>
    <w:p w:rsidR="00A81734" w:rsidRPr="00A4399C" w:rsidRDefault="00A81734" w:rsidP="00A81734">
      <w:pPr>
        <w:pStyle w:val="Default"/>
        <w:jc w:val="center"/>
        <w:rPr>
          <w:rFonts w:asciiTheme="majorHAnsi" w:hAnsiTheme="majorHAnsi" w:cstheme="majorHAnsi"/>
          <w:b/>
          <w:bCs/>
          <w:color w:val="1F497D" w:themeColor="text2"/>
          <w:sz w:val="52"/>
          <w:szCs w:val="52"/>
        </w:rPr>
      </w:pPr>
      <w:r w:rsidRPr="00A4399C">
        <w:rPr>
          <w:rFonts w:asciiTheme="majorHAnsi" w:hAnsiTheme="majorHAnsi" w:cstheme="majorHAnsi"/>
          <w:b/>
          <w:bCs/>
          <w:color w:val="1F497D" w:themeColor="text2"/>
          <w:sz w:val="52"/>
          <w:szCs w:val="52"/>
        </w:rPr>
        <w:t>PROPOSTE PER IL SUD</w:t>
      </w:r>
    </w:p>
    <w:p w:rsidR="005462E2" w:rsidRPr="00A4399C" w:rsidRDefault="005462E2" w:rsidP="00BF75B4">
      <w:pPr>
        <w:pStyle w:val="Default"/>
        <w:jc w:val="center"/>
        <w:rPr>
          <w:rFonts w:asciiTheme="majorHAnsi" w:hAnsiTheme="majorHAnsi" w:cstheme="majorHAnsi"/>
          <w:b/>
          <w:bCs/>
          <w:color w:val="1F497D" w:themeColor="text2"/>
          <w:sz w:val="52"/>
          <w:szCs w:val="52"/>
        </w:rPr>
      </w:pPr>
    </w:p>
    <w:p w:rsidR="007F7B12" w:rsidRDefault="007F7B12" w:rsidP="00BF75B4">
      <w:pPr>
        <w:pStyle w:val="Default"/>
        <w:jc w:val="center"/>
        <w:rPr>
          <w:rFonts w:asciiTheme="majorHAnsi" w:hAnsiTheme="majorHAnsi" w:cstheme="majorHAnsi"/>
          <w:b/>
          <w:bCs/>
          <w:color w:val="1F497D" w:themeColor="text2"/>
          <w:sz w:val="52"/>
          <w:szCs w:val="52"/>
        </w:rPr>
      </w:pPr>
    </w:p>
    <w:p w:rsidR="004B3D67" w:rsidRPr="00A4399C" w:rsidRDefault="004B3D67" w:rsidP="00BF75B4">
      <w:pPr>
        <w:pStyle w:val="Default"/>
        <w:jc w:val="center"/>
        <w:rPr>
          <w:rFonts w:asciiTheme="majorHAnsi" w:hAnsiTheme="majorHAnsi" w:cstheme="majorHAnsi"/>
          <w:color w:val="1F497D" w:themeColor="text2"/>
          <w:sz w:val="52"/>
          <w:szCs w:val="52"/>
        </w:rPr>
      </w:pPr>
      <w:bookmarkStart w:id="0" w:name="_GoBack"/>
      <w:bookmarkEnd w:id="0"/>
      <w:r w:rsidRPr="00A4399C">
        <w:rPr>
          <w:rFonts w:asciiTheme="majorHAnsi" w:hAnsiTheme="majorHAnsi" w:cstheme="majorHAnsi"/>
          <w:b/>
          <w:bCs/>
          <w:color w:val="1F497D" w:themeColor="text2"/>
          <w:sz w:val="52"/>
          <w:szCs w:val="52"/>
        </w:rPr>
        <w:t>SICILIA</w:t>
      </w:r>
    </w:p>
    <w:p w:rsidR="005462E2" w:rsidRPr="00A4399C" w:rsidRDefault="00A81734" w:rsidP="00A81734">
      <w:pPr>
        <w:pStyle w:val="Default"/>
        <w:jc w:val="center"/>
        <w:rPr>
          <w:rFonts w:asciiTheme="majorHAnsi" w:hAnsiTheme="majorHAnsi" w:cstheme="majorHAnsi"/>
          <w:color w:val="auto"/>
        </w:rPr>
      </w:pPr>
      <w:r w:rsidRPr="00A4399C">
        <w:rPr>
          <w:rFonts w:asciiTheme="majorHAnsi" w:hAnsiTheme="majorHAnsi" w:cstheme="majorHAnsi"/>
          <w:b/>
          <w:bCs/>
          <w:color w:val="1F497D" w:themeColor="text2"/>
          <w:sz w:val="52"/>
          <w:szCs w:val="52"/>
        </w:rPr>
        <w:t>Primo documento di sintesi</w:t>
      </w:r>
    </w:p>
    <w:p w:rsidR="004B3D67" w:rsidRPr="00A4399C" w:rsidRDefault="004B3D67" w:rsidP="005462E2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B3D67" w:rsidRPr="00A4399C" w:rsidRDefault="004B3D67" w:rsidP="005462E2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B3D67" w:rsidRPr="00A4399C" w:rsidRDefault="004B3D67" w:rsidP="005462E2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B3D67" w:rsidRPr="00A4399C" w:rsidRDefault="004B3D67" w:rsidP="005462E2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B3D67" w:rsidRPr="00A4399C" w:rsidRDefault="004B3D67" w:rsidP="005462E2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B3D67" w:rsidRPr="00A4399C" w:rsidRDefault="004B3D67" w:rsidP="005462E2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B3D67" w:rsidRPr="00A4399C" w:rsidRDefault="004B3D67" w:rsidP="005462E2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B3D67" w:rsidRPr="00A4399C" w:rsidRDefault="004B3D67" w:rsidP="005462E2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B3D67" w:rsidRPr="00A4399C" w:rsidRDefault="004B3D67" w:rsidP="005462E2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B3D67" w:rsidRPr="00A4399C" w:rsidRDefault="004B3D67" w:rsidP="005462E2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B3D67" w:rsidRPr="00A4399C" w:rsidRDefault="004B3D67" w:rsidP="005462E2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B3D67" w:rsidRPr="00A4399C" w:rsidRDefault="004B3D67" w:rsidP="005462E2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B3D67" w:rsidRPr="00A4399C" w:rsidRDefault="004B3D67" w:rsidP="005462E2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B3D67" w:rsidRPr="00A4399C" w:rsidRDefault="004B3D67" w:rsidP="005462E2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4B3D67" w:rsidRPr="00A4399C" w:rsidRDefault="00A81734" w:rsidP="004B3D67">
      <w:pPr>
        <w:pStyle w:val="Default"/>
        <w:jc w:val="center"/>
        <w:rPr>
          <w:rFonts w:asciiTheme="majorHAnsi" w:hAnsiTheme="majorHAnsi" w:cstheme="majorHAnsi"/>
          <w:b/>
          <w:color w:val="1F497D" w:themeColor="text2"/>
          <w:sz w:val="32"/>
        </w:rPr>
      </w:pPr>
      <w:r w:rsidRPr="00A4399C">
        <w:rPr>
          <w:rFonts w:asciiTheme="majorHAnsi" w:hAnsiTheme="majorHAnsi" w:cstheme="majorHAnsi"/>
          <w:b/>
          <w:color w:val="1F497D" w:themeColor="text2"/>
          <w:sz w:val="28"/>
          <w:szCs w:val="22"/>
        </w:rPr>
        <w:t>Ottobre 2018</w:t>
      </w:r>
    </w:p>
    <w:p w:rsidR="00237A18" w:rsidRPr="00A4399C" w:rsidRDefault="00237A18">
      <w:pPr>
        <w:rPr>
          <w:rFonts w:asciiTheme="majorHAnsi" w:hAnsiTheme="majorHAnsi" w:cstheme="majorHAnsi"/>
          <w:sz w:val="32"/>
          <w:szCs w:val="32"/>
        </w:rPr>
      </w:pPr>
      <w:r w:rsidRPr="00A4399C">
        <w:rPr>
          <w:rFonts w:asciiTheme="majorHAnsi" w:hAnsiTheme="majorHAnsi" w:cstheme="majorHAnsi"/>
          <w:sz w:val="32"/>
          <w:szCs w:val="32"/>
        </w:rPr>
        <w:br w:type="page"/>
      </w:r>
    </w:p>
    <w:p w:rsidR="00E979C6" w:rsidRDefault="00E979C6"/>
    <w:p w:rsidR="006E40E6" w:rsidRDefault="006E40E6"/>
    <w:p w:rsidR="006E40E6" w:rsidRDefault="006E40E6"/>
    <w:p w:rsidR="006E40E6" w:rsidRDefault="006E40E6"/>
    <w:p w:rsidR="006E40E6" w:rsidRDefault="006E40E6"/>
    <w:p w:rsidR="004B3D67" w:rsidRPr="00C52EB9" w:rsidRDefault="004B3D67" w:rsidP="004B3D67">
      <w:pPr>
        <w:pStyle w:val="Titolo1"/>
        <w:spacing w:before="0" w:after="120"/>
        <w:jc w:val="center"/>
      </w:pPr>
      <w:r>
        <w:t>Premessa</w:t>
      </w:r>
    </w:p>
    <w:p w:rsidR="004B3D67" w:rsidRDefault="004B3D67" w:rsidP="004B3D67">
      <w:pPr>
        <w:widowControl w:val="0"/>
        <w:tabs>
          <w:tab w:val="left" w:pos="680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="Times New Roman"/>
          <w:sz w:val="22"/>
        </w:rPr>
      </w:pPr>
    </w:p>
    <w:p w:rsidR="001E4968" w:rsidRPr="001E4968" w:rsidRDefault="001E4968" w:rsidP="00BF2980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BF2980">
        <w:rPr>
          <w:rFonts w:asciiTheme="majorHAnsi" w:hAnsiTheme="majorHAnsi" w:cstheme="majorHAnsi"/>
        </w:rPr>
        <w:t xml:space="preserve">Il CNI ha avviato un'interlocuzione operativa con il Ministro per il Sud </w:t>
      </w:r>
      <w:proofErr w:type="spellStart"/>
      <w:r w:rsidRPr="00BF2980">
        <w:rPr>
          <w:rFonts w:asciiTheme="majorHAnsi" w:hAnsiTheme="majorHAnsi" w:cstheme="majorHAnsi"/>
        </w:rPr>
        <w:t>On.le</w:t>
      </w:r>
      <w:proofErr w:type="spellEnd"/>
      <w:r w:rsidRPr="00BF2980">
        <w:rPr>
          <w:rFonts w:asciiTheme="majorHAnsi" w:hAnsiTheme="majorHAnsi" w:cstheme="majorHAnsi"/>
        </w:rPr>
        <w:t xml:space="preserve"> Barbara Lezzi e questa Consulta ha partecipato ad un primo incontro con il Ministro il 4 settembre u.s. attraverso il suo Vicepresidente, </w:t>
      </w:r>
      <w:r w:rsidRPr="001E4968">
        <w:rPr>
          <w:rFonts w:asciiTheme="majorHAnsi" w:hAnsiTheme="majorHAnsi" w:cstheme="majorHAnsi"/>
        </w:rPr>
        <w:t xml:space="preserve">Ing. Vincenzo </w:t>
      </w:r>
      <w:proofErr w:type="spellStart"/>
      <w:r w:rsidRPr="001E4968">
        <w:rPr>
          <w:rFonts w:asciiTheme="majorHAnsi" w:hAnsiTheme="majorHAnsi" w:cstheme="majorHAnsi"/>
        </w:rPr>
        <w:t>Dimartino</w:t>
      </w:r>
      <w:proofErr w:type="spellEnd"/>
      <w:r w:rsidRPr="001E4968">
        <w:rPr>
          <w:rFonts w:asciiTheme="majorHAnsi" w:hAnsiTheme="majorHAnsi" w:cstheme="majorHAnsi"/>
        </w:rPr>
        <w:t xml:space="preserve">, </w:t>
      </w:r>
      <w:r w:rsidRPr="00BF2980">
        <w:rPr>
          <w:rFonts w:asciiTheme="majorHAnsi" w:hAnsiTheme="majorHAnsi" w:cstheme="majorHAnsi"/>
        </w:rPr>
        <w:t xml:space="preserve">che in quella occasione ha rappresentato innanzitutto </w:t>
      </w:r>
      <w:r w:rsidRPr="001E4968">
        <w:rPr>
          <w:rFonts w:asciiTheme="majorHAnsi" w:hAnsiTheme="majorHAnsi" w:cstheme="majorHAnsi"/>
        </w:rPr>
        <w:t>la situazione disastrosa delle infrastrutture siciliane</w:t>
      </w:r>
      <w:r w:rsidRPr="00BF2980">
        <w:rPr>
          <w:rFonts w:asciiTheme="majorHAnsi" w:hAnsiTheme="majorHAnsi" w:cstheme="majorHAnsi"/>
        </w:rPr>
        <w:t xml:space="preserve"> ed in particolare in alcune zone dell’Isola, dove </w:t>
      </w:r>
      <w:r w:rsidRPr="001E4968">
        <w:rPr>
          <w:rFonts w:asciiTheme="majorHAnsi" w:hAnsiTheme="majorHAnsi" w:cstheme="majorHAnsi"/>
        </w:rPr>
        <w:t xml:space="preserve">le reti ferroviarie e autostradali semplicemente non esistono. </w:t>
      </w:r>
    </w:p>
    <w:p w:rsidR="001E4968" w:rsidRPr="00BF2980" w:rsidRDefault="00BF2980" w:rsidP="00BF2980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BF2980">
        <w:rPr>
          <w:rFonts w:asciiTheme="majorHAnsi" w:hAnsiTheme="majorHAnsi" w:cstheme="majorHAnsi"/>
        </w:rPr>
        <w:t>In quella occasione i</w:t>
      </w:r>
      <w:r w:rsidR="001E4968" w:rsidRPr="00BF2980">
        <w:rPr>
          <w:rFonts w:asciiTheme="majorHAnsi" w:hAnsiTheme="majorHAnsi" w:cstheme="majorHAnsi"/>
        </w:rPr>
        <w:t>l Ministro</w:t>
      </w:r>
      <w:r w:rsidRPr="00BF2980">
        <w:rPr>
          <w:rFonts w:asciiTheme="majorHAnsi" w:hAnsiTheme="majorHAnsi" w:cstheme="majorHAnsi"/>
        </w:rPr>
        <w:t xml:space="preserve"> ha ribadito </w:t>
      </w:r>
      <w:r w:rsidR="001E4968" w:rsidRPr="00BF2980">
        <w:rPr>
          <w:rFonts w:asciiTheme="majorHAnsi" w:hAnsiTheme="majorHAnsi" w:cstheme="majorHAnsi"/>
        </w:rPr>
        <w:t>la funzione di cerniera fra i territori che vuole espletare, rende</w:t>
      </w:r>
      <w:r w:rsidRPr="00BF2980">
        <w:rPr>
          <w:rFonts w:asciiTheme="majorHAnsi" w:hAnsiTheme="majorHAnsi" w:cstheme="majorHAnsi"/>
        </w:rPr>
        <w:t>ndosi</w:t>
      </w:r>
      <w:r w:rsidR="001E4968" w:rsidRPr="00BF2980">
        <w:rPr>
          <w:rFonts w:asciiTheme="majorHAnsi" w:hAnsiTheme="majorHAnsi" w:cstheme="majorHAnsi"/>
        </w:rPr>
        <w:t xml:space="preserve"> disponibile ad avviare un incontro con tutti i Presidenti di Regione, a cui faranno seguito gli incontri con l’ANCI e il sistema </w:t>
      </w:r>
      <w:proofErr w:type="spellStart"/>
      <w:r w:rsidR="001E4968" w:rsidRPr="00BF2980">
        <w:rPr>
          <w:rFonts w:asciiTheme="majorHAnsi" w:hAnsiTheme="majorHAnsi" w:cstheme="majorHAnsi"/>
        </w:rPr>
        <w:t>ordinistico</w:t>
      </w:r>
      <w:proofErr w:type="spellEnd"/>
      <w:r>
        <w:rPr>
          <w:rFonts w:asciiTheme="majorHAnsi" w:hAnsiTheme="majorHAnsi" w:cstheme="majorHAnsi"/>
        </w:rPr>
        <w:t>, oltre che attivare un tavolo comune con MEF, MIT e le Regioni interessate</w:t>
      </w:r>
      <w:r w:rsidR="001E4968" w:rsidRPr="00BF2980">
        <w:rPr>
          <w:rFonts w:asciiTheme="majorHAnsi" w:hAnsiTheme="majorHAnsi" w:cstheme="majorHAnsi"/>
        </w:rPr>
        <w:t>.</w:t>
      </w:r>
    </w:p>
    <w:p w:rsidR="001E4968" w:rsidRPr="00BF2980" w:rsidRDefault="001E4968" w:rsidP="00BF2980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1E4968" w:rsidRPr="00BF2980" w:rsidRDefault="00BF2980" w:rsidP="00BF2980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BF2980">
        <w:rPr>
          <w:rFonts w:asciiTheme="majorHAnsi" w:hAnsiTheme="majorHAnsi" w:cstheme="majorHAnsi"/>
        </w:rPr>
        <w:t xml:space="preserve">Il CNI </w:t>
      </w:r>
      <w:r w:rsidR="001E4968" w:rsidRPr="00BF2980">
        <w:rPr>
          <w:rFonts w:asciiTheme="majorHAnsi" w:hAnsiTheme="majorHAnsi" w:cstheme="majorHAnsi"/>
        </w:rPr>
        <w:t>intende lavorare</w:t>
      </w:r>
      <w:r w:rsidRPr="00BF2980">
        <w:rPr>
          <w:rFonts w:asciiTheme="majorHAnsi" w:hAnsiTheme="majorHAnsi" w:cstheme="majorHAnsi"/>
        </w:rPr>
        <w:t xml:space="preserve"> </w:t>
      </w:r>
      <w:r w:rsidR="001E4968" w:rsidRPr="00BF2980">
        <w:rPr>
          <w:rFonts w:asciiTheme="majorHAnsi" w:hAnsiTheme="majorHAnsi" w:cstheme="majorHAnsi"/>
        </w:rPr>
        <w:t>operativamente ad un documento che raccolga proposte condivise per il rilancio</w:t>
      </w:r>
      <w:r w:rsidRPr="00BF2980">
        <w:rPr>
          <w:rFonts w:asciiTheme="majorHAnsi" w:hAnsiTheme="majorHAnsi" w:cstheme="majorHAnsi"/>
        </w:rPr>
        <w:t xml:space="preserve"> dell</w:t>
      </w:r>
      <w:r w:rsidR="001E4968" w:rsidRPr="00BF2980">
        <w:rPr>
          <w:rFonts w:asciiTheme="majorHAnsi" w:hAnsiTheme="majorHAnsi" w:cstheme="majorHAnsi"/>
        </w:rPr>
        <w:t>'economia delle regioni meridionali del Paese, da presentare al Governo nel mese</w:t>
      </w:r>
      <w:r w:rsidRPr="00BF2980">
        <w:rPr>
          <w:rFonts w:asciiTheme="majorHAnsi" w:hAnsiTheme="majorHAnsi" w:cstheme="majorHAnsi"/>
        </w:rPr>
        <w:t xml:space="preserve"> </w:t>
      </w:r>
      <w:r w:rsidR="001E4968" w:rsidRPr="00BF2980">
        <w:rPr>
          <w:rFonts w:asciiTheme="majorHAnsi" w:hAnsiTheme="majorHAnsi" w:cstheme="majorHAnsi"/>
        </w:rPr>
        <w:t>di novembre</w:t>
      </w:r>
      <w:r w:rsidRPr="00BF2980">
        <w:rPr>
          <w:rFonts w:asciiTheme="majorHAnsi" w:hAnsiTheme="majorHAnsi" w:cstheme="majorHAnsi"/>
        </w:rPr>
        <w:t xml:space="preserve">, richiedendo agli Ordini e alle Federazioni e Consulte un </w:t>
      </w:r>
      <w:r w:rsidR="001E4968" w:rsidRPr="00BF2980">
        <w:rPr>
          <w:rFonts w:asciiTheme="majorHAnsi" w:hAnsiTheme="majorHAnsi" w:cstheme="majorHAnsi"/>
        </w:rPr>
        <w:t>contributo in termini di idee e proposte</w:t>
      </w:r>
      <w:r w:rsidRPr="00BF2980">
        <w:rPr>
          <w:rFonts w:asciiTheme="majorHAnsi" w:hAnsiTheme="majorHAnsi" w:cstheme="majorHAnsi"/>
        </w:rPr>
        <w:t xml:space="preserve"> </w:t>
      </w:r>
      <w:r w:rsidR="001E4968" w:rsidRPr="00BF2980">
        <w:rPr>
          <w:rFonts w:asciiTheme="majorHAnsi" w:hAnsiTheme="majorHAnsi" w:cstheme="majorHAnsi"/>
        </w:rPr>
        <w:t xml:space="preserve">operative, </w:t>
      </w:r>
      <w:r w:rsidRPr="00BF2980">
        <w:rPr>
          <w:rFonts w:asciiTheme="majorHAnsi" w:hAnsiTheme="majorHAnsi" w:cstheme="majorHAnsi"/>
        </w:rPr>
        <w:t xml:space="preserve">che </w:t>
      </w:r>
      <w:r w:rsidR="001E4968" w:rsidRPr="00BF2980">
        <w:rPr>
          <w:rFonts w:asciiTheme="majorHAnsi" w:hAnsiTheme="majorHAnsi" w:cstheme="majorHAnsi"/>
        </w:rPr>
        <w:t>devono riguardare, in particolare, proposte per il</w:t>
      </w:r>
      <w:r w:rsidRPr="00BF2980">
        <w:rPr>
          <w:rFonts w:asciiTheme="majorHAnsi" w:hAnsiTheme="majorHAnsi" w:cstheme="majorHAnsi"/>
        </w:rPr>
        <w:t xml:space="preserve"> </w:t>
      </w:r>
      <w:r w:rsidR="001E4968" w:rsidRPr="00BF2980">
        <w:rPr>
          <w:rFonts w:asciiTheme="majorHAnsi" w:hAnsiTheme="majorHAnsi" w:cstheme="majorHAnsi"/>
        </w:rPr>
        <w:t>Mezzogiorno in materia di investimenti materiali e immateriali per infrastrutture,</w:t>
      </w:r>
      <w:r w:rsidRPr="00BF2980">
        <w:rPr>
          <w:rFonts w:asciiTheme="majorHAnsi" w:hAnsiTheme="majorHAnsi" w:cstheme="majorHAnsi"/>
        </w:rPr>
        <w:t xml:space="preserve"> </w:t>
      </w:r>
      <w:r w:rsidR="001E4968" w:rsidRPr="00BF2980">
        <w:rPr>
          <w:rFonts w:asciiTheme="majorHAnsi" w:hAnsiTheme="majorHAnsi" w:cstheme="majorHAnsi"/>
        </w:rPr>
        <w:t>semplificazione e più in g</w:t>
      </w:r>
      <w:r w:rsidRPr="00BF2980">
        <w:rPr>
          <w:rFonts w:asciiTheme="majorHAnsi" w:hAnsiTheme="majorHAnsi" w:cstheme="majorHAnsi"/>
        </w:rPr>
        <w:t>enerale per l'utilizzo dei fond</w:t>
      </w:r>
      <w:r w:rsidR="001E4968" w:rsidRPr="00BF2980">
        <w:rPr>
          <w:rFonts w:asciiTheme="majorHAnsi" w:hAnsiTheme="majorHAnsi" w:cstheme="majorHAnsi"/>
        </w:rPr>
        <w:t>i europei attraverso progetti</w:t>
      </w:r>
      <w:r w:rsidRPr="00BF2980">
        <w:rPr>
          <w:rFonts w:asciiTheme="majorHAnsi" w:hAnsiTheme="majorHAnsi" w:cstheme="majorHAnsi"/>
        </w:rPr>
        <w:t xml:space="preserve"> </w:t>
      </w:r>
      <w:r w:rsidR="001E4968" w:rsidRPr="00BF2980">
        <w:rPr>
          <w:rFonts w:asciiTheme="majorHAnsi" w:hAnsiTheme="majorHAnsi" w:cstheme="majorHAnsi"/>
        </w:rPr>
        <w:t>condivisi che abbiano rilevanza di interconnessione almeno interregionale (rete</w:t>
      </w:r>
      <w:r w:rsidR="002936E2">
        <w:rPr>
          <w:rFonts w:asciiTheme="majorHAnsi" w:hAnsiTheme="majorHAnsi" w:cstheme="majorHAnsi"/>
        </w:rPr>
        <w:t xml:space="preserve"> </w:t>
      </w:r>
      <w:r w:rsidR="001E4968" w:rsidRPr="00BF2980">
        <w:rPr>
          <w:rFonts w:asciiTheme="majorHAnsi" w:hAnsiTheme="majorHAnsi" w:cstheme="majorHAnsi"/>
        </w:rPr>
        <w:t>portuale, aeroportuale, mobilità persone e merci, trasporti su ferro, patrimonio</w:t>
      </w:r>
      <w:r w:rsidRPr="00BF2980">
        <w:rPr>
          <w:rFonts w:asciiTheme="majorHAnsi" w:hAnsiTheme="majorHAnsi" w:cstheme="majorHAnsi"/>
        </w:rPr>
        <w:t xml:space="preserve"> </w:t>
      </w:r>
      <w:r w:rsidR="001E4968" w:rsidRPr="00BF2980">
        <w:rPr>
          <w:rFonts w:asciiTheme="majorHAnsi" w:hAnsiTheme="majorHAnsi" w:cstheme="majorHAnsi"/>
        </w:rPr>
        <w:t>infrastrutturale etc.)</w:t>
      </w:r>
      <w:r w:rsidRPr="00BF2980">
        <w:rPr>
          <w:rFonts w:asciiTheme="majorHAnsi" w:hAnsiTheme="majorHAnsi" w:cstheme="majorHAnsi"/>
        </w:rPr>
        <w:t>.</w:t>
      </w:r>
    </w:p>
    <w:p w:rsidR="00BF2980" w:rsidRPr="00BF2980" w:rsidRDefault="00BF2980" w:rsidP="00BF2980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:rsidR="0013416D" w:rsidRDefault="00BF2980" w:rsidP="00A4399C">
      <w:pPr>
        <w:jc w:val="both"/>
        <w:rPr>
          <w:rFonts w:asciiTheme="majorHAnsi" w:hAnsiTheme="majorHAnsi" w:cstheme="majorHAnsi"/>
        </w:rPr>
      </w:pPr>
      <w:r w:rsidRPr="00BF2980">
        <w:rPr>
          <w:rFonts w:asciiTheme="majorHAnsi" w:hAnsiTheme="majorHAnsi" w:cstheme="majorHAnsi"/>
        </w:rPr>
        <w:t xml:space="preserve">I nostri Ordini </w:t>
      </w:r>
      <w:r w:rsidR="004B3D67" w:rsidRPr="00BF2980">
        <w:rPr>
          <w:rFonts w:asciiTheme="majorHAnsi" w:hAnsiTheme="majorHAnsi" w:cstheme="majorHAnsi"/>
        </w:rPr>
        <w:t>possono e devono</w:t>
      </w:r>
      <w:r w:rsidR="0013416D" w:rsidRPr="00BF2980">
        <w:rPr>
          <w:rFonts w:asciiTheme="majorHAnsi" w:hAnsiTheme="majorHAnsi" w:cstheme="majorHAnsi"/>
        </w:rPr>
        <w:t xml:space="preserve">, a nostro avviso, </w:t>
      </w:r>
      <w:r w:rsidR="004B3D67" w:rsidRPr="00BF2980">
        <w:rPr>
          <w:rFonts w:asciiTheme="majorHAnsi" w:hAnsiTheme="majorHAnsi" w:cstheme="majorHAnsi"/>
        </w:rPr>
        <w:t xml:space="preserve"> intervenire in un consesso di pianificazione partecipata, per la parte che è loro propria, dando il proprio contributo di indirizzo di profilo tecnico, facendo da collegamento tra le Istituzioni ed i propri iscritti, coinvolgendo gli altri attori del territorio (compres</w:t>
      </w:r>
      <w:r w:rsidR="00506BCC" w:rsidRPr="00BF2980">
        <w:rPr>
          <w:rFonts w:asciiTheme="majorHAnsi" w:hAnsiTheme="majorHAnsi" w:cstheme="majorHAnsi"/>
        </w:rPr>
        <w:t>e</w:t>
      </w:r>
      <w:r w:rsidR="004B3D67" w:rsidRPr="00BF2980">
        <w:rPr>
          <w:rFonts w:asciiTheme="majorHAnsi" w:hAnsiTheme="majorHAnsi" w:cstheme="majorHAnsi"/>
        </w:rPr>
        <w:t xml:space="preserve"> </w:t>
      </w:r>
      <w:r w:rsidR="00506BCC" w:rsidRPr="00BF2980">
        <w:rPr>
          <w:rFonts w:asciiTheme="majorHAnsi" w:hAnsiTheme="majorHAnsi" w:cstheme="majorHAnsi"/>
        </w:rPr>
        <w:t>le Regioni</w:t>
      </w:r>
      <w:r w:rsidR="004B3D67" w:rsidRPr="00BF2980">
        <w:rPr>
          <w:rFonts w:asciiTheme="majorHAnsi" w:hAnsiTheme="majorHAnsi" w:cstheme="majorHAnsi"/>
        </w:rPr>
        <w:t>, le Università e le altre associazioni datoriali)</w:t>
      </w:r>
      <w:r w:rsidR="001E4968" w:rsidRPr="00BF2980">
        <w:rPr>
          <w:rFonts w:asciiTheme="majorHAnsi" w:hAnsiTheme="majorHAnsi" w:cstheme="majorHAnsi"/>
        </w:rPr>
        <w:t xml:space="preserve">, </w:t>
      </w:r>
      <w:r w:rsidR="004B3D67" w:rsidRPr="00BF2980">
        <w:rPr>
          <w:rFonts w:asciiTheme="majorHAnsi" w:hAnsiTheme="majorHAnsi" w:cstheme="majorHAnsi"/>
        </w:rPr>
        <w:t>là dove il principio della “partecipazione competente</w:t>
      </w:r>
      <w:r w:rsidR="001E4968" w:rsidRPr="00BF2980">
        <w:rPr>
          <w:rFonts w:asciiTheme="majorHAnsi" w:hAnsiTheme="majorHAnsi" w:cstheme="majorHAnsi"/>
        </w:rPr>
        <w:t>”</w:t>
      </w:r>
      <w:r w:rsidR="004B3D67" w:rsidRPr="00BF2980">
        <w:rPr>
          <w:rFonts w:asciiTheme="majorHAnsi" w:hAnsiTheme="majorHAnsi" w:cstheme="majorHAnsi"/>
        </w:rPr>
        <w:t xml:space="preserve"> </w:t>
      </w:r>
      <w:r w:rsidR="001E4968" w:rsidRPr="00BF2980">
        <w:rPr>
          <w:rFonts w:asciiTheme="majorHAnsi" w:hAnsiTheme="majorHAnsi" w:cstheme="majorHAnsi"/>
        </w:rPr>
        <w:t>deve essere</w:t>
      </w:r>
      <w:r w:rsidR="004B3D67" w:rsidRPr="00BF2980">
        <w:rPr>
          <w:rFonts w:asciiTheme="majorHAnsi" w:hAnsiTheme="majorHAnsi" w:cstheme="majorHAnsi"/>
        </w:rPr>
        <w:t xml:space="preserve"> alla base d</w:t>
      </w:r>
      <w:r w:rsidRPr="00BF2980">
        <w:rPr>
          <w:rFonts w:asciiTheme="majorHAnsi" w:hAnsiTheme="majorHAnsi" w:cstheme="majorHAnsi"/>
        </w:rPr>
        <w:t>i ogni proposta fattuale</w:t>
      </w:r>
      <w:r w:rsidR="00C12226">
        <w:rPr>
          <w:rFonts w:asciiTheme="majorHAnsi" w:hAnsiTheme="majorHAnsi" w:cstheme="majorHAnsi"/>
        </w:rPr>
        <w:t>.</w:t>
      </w:r>
    </w:p>
    <w:p w:rsidR="00A4399C" w:rsidRDefault="00A4399C" w:rsidP="00A4399C">
      <w:pPr>
        <w:jc w:val="both"/>
        <w:rPr>
          <w:rFonts w:asciiTheme="majorHAnsi" w:hAnsiTheme="majorHAnsi" w:cstheme="majorHAnsi"/>
        </w:rPr>
      </w:pPr>
    </w:p>
    <w:p w:rsidR="002936E2" w:rsidRDefault="002936E2" w:rsidP="002936E2">
      <w:pPr>
        <w:spacing w:after="120"/>
        <w:jc w:val="both"/>
        <w:rPr>
          <w:rFonts w:asciiTheme="majorHAnsi" w:hAnsiTheme="majorHAnsi" w:cstheme="majorHAnsi"/>
        </w:rPr>
      </w:pPr>
      <w:r w:rsidRPr="002936E2">
        <w:rPr>
          <w:rFonts w:asciiTheme="majorHAnsi" w:hAnsiTheme="majorHAnsi" w:cstheme="majorHAnsi"/>
        </w:rPr>
        <w:t xml:space="preserve">Ci riserviamo per il futuro immediato di articolare una proposta che possa fare riferimento puntuale alla programmazione europea, al </w:t>
      </w:r>
      <w:r w:rsidRPr="002936E2">
        <w:rPr>
          <w:rFonts w:ascii="Calibri" w:hAnsi="Calibri" w:cs="Calibri"/>
          <w:bCs/>
          <w:color w:val="000000"/>
        </w:rPr>
        <w:t xml:space="preserve">Quadro Strategico Comune </w:t>
      </w:r>
      <w:r w:rsidRPr="002936E2">
        <w:rPr>
          <w:rFonts w:ascii="Calibri" w:hAnsi="Calibri" w:cs="Calibri"/>
          <w:color w:val="000000"/>
        </w:rPr>
        <w:t>(QSC) adottato dalla Commissione, agli obiettivi generali e specifici della Strategia Europa 2020 in azioni chiave per tutti i Fondi (</w:t>
      </w:r>
      <w:r w:rsidRPr="002936E2">
        <w:rPr>
          <w:rFonts w:ascii="Calibri" w:hAnsi="Calibri" w:cs="Calibri"/>
          <w:bCs/>
          <w:color w:val="000000"/>
        </w:rPr>
        <w:t>FESR</w:t>
      </w:r>
      <w:r w:rsidRPr="002936E2">
        <w:rPr>
          <w:rFonts w:ascii="Calibri" w:hAnsi="Calibri" w:cs="Calibri"/>
          <w:color w:val="000000"/>
        </w:rPr>
        <w:t>, FSE, Fondo Coesione, FEASR e FEAMP)</w:t>
      </w:r>
      <w:r>
        <w:rPr>
          <w:rFonts w:ascii="Calibri" w:hAnsi="Calibri" w:cs="Calibri"/>
          <w:color w:val="000000"/>
        </w:rPr>
        <w:t>,</w:t>
      </w:r>
      <w:r w:rsidRPr="002936E2">
        <w:rPr>
          <w:rFonts w:ascii="Calibri" w:hAnsi="Calibri" w:cs="Calibri"/>
          <w:color w:val="000000"/>
        </w:rPr>
        <w:t xml:space="preserve"> al conseguente </w:t>
      </w:r>
      <w:r w:rsidRPr="002936E2">
        <w:rPr>
          <w:rFonts w:ascii="Calibri" w:hAnsi="Calibri" w:cs="Calibri"/>
          <w:bCs/>
          <w:color w:val="000000"/>
        </w:rPr>
        <w:t>Accord</w:t>
      </w:r>
      <w:r>
        <w:rPr>
          <w:rFonts w:ascii="Calibri" w:hAnsi="Calibri" w:cs="Calibri"/>
          <w:bCs/>
          <w:color w:val="000000"/>
        </w:rPr>
        <w:t>o</w:t>
      </w:r>
      <w:r w:rsidRPr="002936E2">
        <w:rPr>
          <w:rFonts w:ascii="Calibri" w:hAnsi="Calibri" w:cs="Calibri"/>
          <w:bCs/>
          <w:color w:val="000000"/>
        </w:rPr>
        <w:t xml:space="preserve"> di Partenariato Italia 2</w:t>
      </w:r>
      <w:r w:rsidRPr="002936E2">
        <w:rPr>
          <w:rFonts w:ascii="Calibri" w:hAnsi="Calibri" w:cs="Calibri"/>
          <w:color w:val="000000"/>
        </w:rPr>
        <w:t>014-2020</w:t>
      </w:r>
      <w:r>
        <w:rPr>
          <w:rFonts w:ascii="Calibri" w:hAnsi="Calibri" w:cs="Calibri"/>
          <w:color w:val="000000"/>
        </w:rPr>
        <w:t xml:space="preserve"> e al </w:t>
      </w:r>
      <w:r w:rsidRPr="002936E2">
        <w:rPr>
          <w:rFonts w:asciiTheme="majorHAnsi" w:hAnsiTheme="majorHAnsi" w:cstheme="majorHAnsi"/>
          <w:color w:val="000000"/>
        </w:rPr>
        <w:t xml:space="preserve">relativo </w:t>
      </w:r>
      <w:r w:rsidRPr="002936E2">
        <w:rPr>
          <w:rFonts w:asciiTheme="majorHAnsi" w:hAnsiTheme="majorHAnsi" w:cstheme="majorHAnsi"/>
        </w:rPr>
        <w:t xml:space="preserve">Programma Operativo regionale FESR </w:t>
      </w:r>
      <w:r>
        <w:rPr>
          <w:rFonts w:asciiTheme="majorHAnsi" w:hAnsiTheme="majorHAnsi" w:cstheme="majorHAnsi"/>
        </w:rPr>
        <w:t>2014-2020.</w:t>
      </w:r>
    </w:p>
    <w:p w:rsidR="002936E2" w:rsidRPr="002936E2" w:rsidRDefault="002936E2" w:rsidP="002936E2">
      <w:pPr>
        <w:spacing w:after="120"/>
        <w:jc w:val="both"/>
        <w:rPr>
          <w:rFonts w:asciiTheme="majorHAnsi" w:hAnsiTheme="majorHAnsi" w:cstheme="majorHAnsi"/>
        </w:rPr>
      </w:pPr>
    </w:p>
    <w:p w:rsidR="0013416D" w:rsidRPr="0013416D" w:rsidRDefault="0013416D" w:rsidP="0013416D">
      <w:pPr>
        <w:autoSpaceDE w:val="0"/>
        <w:autoSpaceDN w:val="0"/>
        <w:adjustRightInd w:val="0"/>
        <w:ind w:left="5664"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Giuseppe Maria Margiotta </w:t>
      </w:r>
    </w:p>
    <w:p w:rsidR="004B3D67" w:rsidRPr="004B3D67" w:rsidRDefault="004B3D67" w:rsidP="004B3D67">
      <w:pPr>
        <w:spacing w:after="120"/>
        <w:rPr>
          <w:rFonts w:asciiTheme="majorHAnsi" w:hAnsiTheme="majorHAnsi" w:cs="Times New Roman"/>
          <w:sz w:val="28"/>
          <w:szCs w:val="32"/>
        </w:rPr>
      </w:pPr>
      <w:r w:rsidRPr="004B3D67">
        <w:rPr>
          <w:rFonts w:asciiTheme="majorHAnsi" w:hAnsiTheme="majorHAnsi" w:cs="Times New Roman"/>
          <w:sz w:val="28"/>
          <w:szCs w:val="32"/>
        </w:rPr>
        <w:br w:type="page"/>
      </w:r>
    </w:p>
    <w:p w:rsidR="002E450C" w:rsidRDefault="002E450C" w:rsidP="002E450C">
      <w:pPr>
        <w:pStyle w:val="Titolo1"/>
        <w:spacing w:before="0" w:after="120"/>
        <w:jc w:val="center"/>
      </w:pPr>
    </w:p>
    <w:p w:rsidR="002E450C" w:rsidRPr="00C52EB9" w:rsidRDefault="002E450C" w:rsidP="002E450C">
      <w:pPr>
        <w:pStyle w:val="Titolo1"/>
        <w:spacing w:before="0" w:after="120"/>
        <w:jc w:val="center"/>
      </w:pPr>
      <w:r>
        <w:t>Prime proposte</w:t>
      </w:r>
    </w:p>
    <w:p w:rsidR="006E40E6" w:rsidRDefault="006E40E6" w:rsidP="006E40E6"/>
    <w:p w:rsidR="006E40E6" w:rsidRPr="002E450C" w:rsidRDefault="002E450C" w:rsidP="002E450C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2E450C">
        <w:rPr>
          <w:rFonts w:asciiTheme="majorHAnsi" w:hAnsiTheme="majorHAnsi" w:cstheme="majorHAnsi"/>
        </w:rPr>
        <w:t xml:space="preserve">Questo primo documento di sintesi fa riferimento a quanto elaborato in precedenza dal Consiglio di Consulta e </w:t>
      </w:r>
      <w:r>
        <w:rPr>
          <w:rFonts w:asciiTheme="majorHAnsi" w:hAnsiTheme="majorHAnsi" w:cstheme="majorHAnsi"/>
        </w:rPr>
        <w:t xml:space="preserve">quanto proposto nei brevi termini concessi </w:t>
      </w:r>
      <w:r w:rsidRPr="002E450C">
        <w:rPr>
          <w:rFonts w:asciiTheme="majorHAnsi" w:hAnsiTheme="majorHAnsi" w:cstheme="majorHAnsi"/>
        </w:rPr>
        <w:t>dai singoli Ordini.</w:t>
      </w:r>
    </w:p>
    <w:p w:rsidR="002E450C" w:rsidRDefault="002E450C">
      <w:pPr>
        <w:rPr>
          <w:rFonts w:asciiTheme="majorHAnsi" w:hAnsiTheme="majorHAnsi" w:cstheme="majorHAnsi"/>
        </w:rPr>
      </w:pPr>
    </w:p>
    <w:p w:rsidR="002E450C" w:rsidRDefault="002E450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 tratta di una duplice linea operativa:</w:t>
      </w:r>
    </w:p>
    <w:p w:rsidR="002E450C" w:rsidRDefault="002E450C" w:rsidP="002E450C">
      <w:pPr>
        <w:pStyle w:val="Paragrafoelenco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Quella di carattere generale e strategica, valida per l’intero territorio regionale</w:t>
      </w:r>
    </w:p>
    <w:p w:rsidR="002E450C" w:rsidRPr="00AA015B" w:rsidRDefault="002E450C" w:rsidP="002E450C">
      <w:pPr>
        <w:pStyle w:val="Paragrafoelenco"/>
        <w:numPr>
          <w:ilvl w:val="0"/>
          <w:numId w:val="9"/>
        </w:numPr>
        <w:rPr>
          <w:rFonts w:cs="Times New Roman"/>
        </w:rPr>
      </w:pPr>
      <w:r w:rsidRPr="002E450C">
        <w:rPr>
          <w:rFonts w:asciiTheme="majorHAnsi" w:hAnsiTheme="majorHAnsi" w:cstheme="majorHAnsi"/>
        </w:rPr>
        <w:t>Quella di carattere territoriale che coinvolge ambiti più o meno vasti e</w:t>
      </w:r>
      <w:r>
        <w:rPr>
          <w:rFonts w:asciiTheme="majorHAnsi" w:hAnsiTheme="majorHAnsi" w:cstheme="majorHAnsi"/>
        </w:rPr>
        <w:t>d in ogni caso almeno provinciali o interprovinciali</w:t>
      </w:r>
    </w:p>
    <w:p w:rsidR="002E450C" w:rsidRDefault="002E450C">
      <w:pPr>
        <w:rPr>
          <w:rFonts w:asciiTheme="majorHAnsi" w:hAnsiTheme="majorHAnsi" w:cstheme="majorHAnsi"/>
        </w:rPr>
      </w:pPr>
    </w:p>
    <w:p w:rsidR="007E1F81" w:rsidRPr="00C41B51" w:rsidRDefault="007E1F81" w:rsidP="007E1F81">
      <w:pPr>
        <w:pStyle w:val="Paragrafoelenco"/>
        <w:numPr>
          <w:ilvl w:val="0"/>
          <w:numId w:val="10"/>
        </w:numPr>
        <w:ind w:left="426" w:hanging="426"/>
        <w:rPr>
          <w:rFonts w:asciiTheme="majorHAnsi" w:hAnsiTheme="majorHAnsi" w:cstheme="majorHAnsi"/>
          <w:b/>
        </w:rPr>
      </w:pPr>
      <w:r w:rsidRPr="00C41B51">
        <w:rPr>
          <w:rFonts w:asciiTheme="majorHAnsi" w:hAnsiTheme="majorHAnsi" w:cstheme="majorHAnsi"/>
          <w:b/>
        </w:rPr>
        <w:t>INTERVENTI STRATEGICI SU SCALA REGIONALE O INTERREGIONALE</w:t>
      </w:r>
    </w:p>
    <w:p w:rsidR="002E450C" w:rsidRPr="00C41B51" w:rsidRDefault="002E450C" w:rsidP="007E1F81">
      <w:pPr>
        <w:pStyle w:val="Paragrafoelenco"/>
        <w:ind w:left="426"/>
        <w:rPr>
          <w:rFonts w:asciiTheme="majorHAnsi" w:hAnsiTheme="majorHAnsi" w:cstheme="majorHAnsi"/>
          <w:b/>
        </w:rPr>
      </w:pPr>
      <w:r w:rsidRPr="00C41B51">
        <w:rPr>
          <w:rFonts w:asciiTheme="majorHAnsi" w:hAnsiTheme="majorHAnsi" w:cstheme="majorHAnsi"/>
          <w:b/>
        </w:rPr>
        <w:t>LINEA OPERATIVA GEN</w:t>
      </w:r>
      <w:r w:rsidR="007E1F81" w:rsidRPr="00C41B51">
        <w:rPr>
          <w:rFonts w:asciiTheme="majorHAnsi" w:hAnsiTheme="majorHAnsi" w:cstheme="majorHAnsi"/>
          <w:b/>
        </w:rPr>
        <w:t>E</w:t>
      </w:r>
      <w:r w:rsidRPr="00C41B51">
        <w:rPr>
          <w:rFonts w:asciiTheme="majorHAnsi" w:hAnsiTheme="majorHAnsi" w:cstheme="majorHAnsi"/>
          <w:b/>
        </w:rPr>
        <w:t>RALE</w:t>
      </w:r>
    </w:p>
    <w:p w:rsidR="002E450C" w:rsidRPr="001570ED" w:rsidRDefault="002E450C">
      <w:pPr>
        <w:rPr>
          <w:rFonts w:asciiTheme="majorHAnsi" w:hAnsiTheme="majorHAnsi" w:cstheme="majorHAnsi"/>
        </w:rPr>
      </w:pPr>
    </w:p>
    <w:p w:rsidR="00324D27" w:rsidRPr="001570ED" w:rsidRDefault="007E1F81" w:rsidP="007E1F81">
      <w:pPr>
        <w:widowControl w:val="0"/>
        <w:tabs>
          <w:tab w:val="left" w:pos="-4820"/>
        </w:tabs>
        <w:autoSpaceDE w:val="0"/>
        <w:autoSpaceDN w:val="0"/>
        <w:adjustRightInd w:val="0"/>
        <w:ind w:firstLine="1"/>
        <w:jc w:val="both"/>
        <w:rPr>
          <w:rFonts w:asciiTheme="majorHAnsi" w:hAnsiTheme="majorHAnsi" w:cstheme="majorHAnsi"/>
          <w:smallCaps/>
        </w:rPr>
      </w:pPr>
      <w:r w:rsidRPr="001570ED">
        <w:rPr>
          <w:rFonts w:asciiTheme="majorHAnsi" w:hAnsiTheme="majorHAnsi" w:cstheme="majorHAnsi"/>
        </w:rPr>
        <w:t>A.1</w:t>
      </w:r>
      <w:r w:rsidR="00A36682" w:rsidRPr="001570ED">
        <w:rPr>
          <w:rFonts w:asciiTheme="majorHAnsi" w:hAnsiTheme="majorHAnsi" w:cstheme="majorHAnsi"/>
        </w:rPr>
        <w:t xml:space="preserve"> - </w:t>
      </w:r>
      <w:r w:rsidR="00337E5C" w:rsidRPr="001570ED">
        <w:rPr>
          <w:rFonts w:asciiTheme="majorHAnsi" w:hAnsiTheme="majorHAnsi" w:cstheme="majorHAnsi"/>
          <w:smallCaps/>
        </w:rPr>
        <w:t>SISTEMA DI MONITORAGGIO PERMANENTE DELLE INFRASTRUTTURE S</w:t>
      </w:r>
      <w:r w:rsidRPr="001570ED">
        <w:rPr>
          <w:rFonts w:asciiTheme="majorHAnsi" w:hAnsiTheme="majorHAnsi" w:cstheme="majorHAnsi"/>
          <w:smallCaps/>
        </w:rPr>
        <w:t xml:space="preserve">TRATEGICHE </w:t>
      </w:r>
    </w:p>
    <w:p w:rsidR="00337E5C" w:rsidRPr="001570ED" w:rsidRDefault="007E1F81" w:rsidP="007E1F81">
      <w:pPr>
        <w:widowControl w:val="0"/>
        <w:tabs>
          <w:tab w:val="left" w:pos="-4820"/>
        </w:tabs>
        <w:autoSpaceDE w:val="0"/>
        <w:autoSpaceDN w:val="0"/>
        <w:adjustRightInd w:val="0"/>
        <w:ind w:firstLine="1"/>
        <w:jc w:val="both"/>
        <w:rPr>
          <w:rFonts w:asciiTheme="majorHAnsi" w:hAnsiTheme="majorHAnsi" w:cstheme="majorHAnsi"/>
          <w:lang w:val="en-GB"/>
        </w:rPr>
      </w:pPr>
      <w:r w:rsidRPr="001570ED">
        <w:rPr>
          <w:rFonts w:asciiTheme="majorHAnsi" w:hAnsiTheme="majorHAnsi" w:cstheme="majorHAnsi"/>
          <w:smallCaps/>
          <w:lang w:val="en-GB"/>
        </w:rPr>
        <w:t>(</w:t>
      </w:r>
      <w:r w:rsidR="00324D27" w:rsidRPr="001570ED">
        <w:rPr>
          <w:rFonts w:asciiTheme="majorHAnsi" w:hAnsiTheme="majorHAnsi" w:cstheme="majorHAnsi"/>
          <w:lang w:val="en-GB"/>
        </w:rPr>
        <w:t>Permanent Structural Health Monitoring System).</w:t>
      </w:r>
    </w:p>
    <w:p w:rsidR="007E1F81" w:rsidRPr="001570ED" w:rsidRDefault="007E1F81" w:rsidP="007E1F81">
      <w:pPr>
        <w:widowControl w:val="0"/>
        <w:tabs>
          <w:tab w:val="left" w:pos="68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1570ED">
        <w:rPr>
          <w:rFonts w:asciiTheme="majorHAnsi" w:hAnsiTheme="majorHAnsi" w:cstheme="majorHAnsi"/>
        </w:rPr>
        <w:t>Si allega una scheda illustrativa (SCHEDA1)</w:t>
      </w:r>
    </w:p>
    <w:p w:rsidR="007E1F81" w:rsidRPr="001570ED" w:rsidRDefault="007E1F81" w:rsidP="007E1F81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741C38" w:rsidRPr="001570ED" w:rsidRDefault="00741C38" w:rsidP="00A36682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1570ED">
        <w:rPr>
          <w:rStyle w:val="Enfasigrassetto"/>
          <w:b w:val="0"/>
          <w:color w:val="auto"/>
        </w:rPr>
        <w:t>A</w:t>
      </w:r>
      <w:r w:rsidR="00BB2D6F" w:rsidRPr="001570ED">
        <w:rPr>
          <w:rStyle w:val="Enfasigrassetto"/>
          <w:b w:val="0"/>
          <w:color w:val="auto"/>
        </w:rPr>
        <w:t>.2</w:t>
      </w:r>
      <w:r w:rsidR="00A36682" w:rsidRPr="001570ED">
        <w:rPr>
          <w:rStyle w:val="Enfasigrassetto"/>
          <w:b w:val="0"/>
          <w:color w:val="auto"/>
        </w:rPr>
        <w:t xml:space="preserve"> - </w:t>
      </w:r>
      <w:r w:rsidRPr="001570ED">
        <w:rPr>
          <w:rFonts w:asciiTheme="majorHAnsi" w:hAnsiTheme="majorHAnsi" w:cstheme="majorHAnsi"/>
          <w:color w:val="auto"/>
        </w:rPr>
        <w:t>TOTALE RICONFIGURAZIONE DELLA RETE FERROVIARIA REGIONALE</w:t>
      </w:r>
    </w:p>
    <w:p w:rsidR="00741C38" w:rsidRPr="001570ED" w:rsidRDefault="00741C38" w:rsidP="007E1F81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1570ED">
        <w:rPr>
          <w:rFonts w:asciiTheme="majorHAnsi" w:hAnsiTheme="majorHAnsi" w:cstheme="majorHAnsi"/>
        </w:rPr>
        <w:t xml:space="preserve">Accelerazione dei programmi di potenziamento e completamento delle dorsali principali con introduzione dell’alta velocità </w:t>
      </w:r>
    </w:p>
    <w:p w:rsidR="007F4A36" w:rsidRPr="001570ED" w:rsidRDefault="007F4A36" w:rsidP="007F4A36">
      <w:pPr>
        <w:pStyle w:val="Paragrafoelenco"/>
        <w:numPr>
          <w:ilvl w:val="0"/>
          <w:numId w:val="12"/>
        </w:numPr>
        <w:jc w:val="both"/>
        <w:rPr>
          <w:rFonts w:asciiTheme="majorHAnsi" w:hAnsiTheme="majorHAnsi" w:cstheme="majorHAnsi"/>
        </w:rPr>
      </w:pPr>
      <w:r w:rsidRPr="001570ED">
        <w:rPr>
          <w:rFonts w:asciiTheme="majorHAnsi" w:hAnsiTheme="majorHAnsi" w:cstheme="majorHAnsi"/>
        </w:rPr>
        <w:t xml:space="preserve">Rifacimento delle intere linee ferroviarie interne con riqualificazione e recupero vecchie stazioni ferroviarie; </w:t>
      </w:r>
    </w:p>
    <w:p w:rsidR="00C41B51" w:rsidRPr="001570ED" w:rsidRDefault="00C41B51" w:rsidP="00BB2D6F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BB2D6F" w:rsidRPr="001570ED" w:rsidRDefault="00BB2D6F" w:rsidP="00BB2D6F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1570ED">
        <w:rPr>
          <w:rFonts w:asciiTheme="majorHAnsi" w:hAnsiTheme="majorHAnsi" w:cstheme="majorHAnsi"/>
          <w:color w:val="auto"/>
        </w:rPr>
        <w:t>A.3</w:t>
      </w:r>
      <w:r w:rsidR="00A36682" w:rsidRPr="001570ED">
        <w:rPr>
          <w:rFonts w:asciiTheme="majorHAnsi" w:hAnsiTheme="majorHAnsi" w:cstheme="majorHAnsi"/>
          <w:color w:val="auto"/>
        </w:rPr>
        <w:t xml:space="preserve"> - </w:t>
      </w:r>
      <w:r w:rsidRPr="001570ED">
        <w:rPr>
          <w:rFonts w:asciiTheme="majorHAnsi" w:hAnsiTheme="majorHAnsi" w:cstheme="majorHAnsi"/>
          <w:color w:val="auto"/>
        </w:rPr>
        <w:t>PONTE SULLO STRETTO</w:t>
      </w:r>
    </w:p>
    <w:p w:rsidR="00BB2D6F" w:rsidRPr="001570ED" w:rsidRDefault="00BB2D6F" w:rsidP="00BB2D6F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BB2D6F" w:rsidRPr="001570ED" w:rsidRDefault="00BB2D6F" w:rsidP="00BB2D6F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1570ED">
        <w:rPr>
          <w:rFonts w:asciiTheme="majorHAnsi" w:hAnsiTheme="majorHAnsi" w:cstheme="majorHAnsi"/>
          <w:color w:val="auto"/>
        </w:rPr>
        <w:t>A.4</w:t>
      </w:r>
      <w:r w:rsidR="00A36682" w:rsidRPr="001570ED">
        <w:rPr>
          <w:rFonts w:asciiTheme="majorHAnsi" w:hAnsiTheme="majorHAnsi" w:cstheme="majorHAnsi"/>
          <w:color w:val="auto"/>
        </w:rPr>
        <w:t xml:space="preserve"> - </w:t>
      </w:r>
      <w:r w:rsidRPr="001570ED">
        <w:rPr>
          <w:rFonts w:asciiTheme="majorHAnsi" w:hAnsiTheme="majorHAnsi" w:cstheme="majorHAnsi"/>
          <w:color w:val="auto"/>
        </w:rPr>
        <w:t>INDIVIDUAZIONE DI UN PORTO HUB DEL MEDITERRANEO</w:t>
      </w:r>
    </w:p>
    <w:p w:rsidR="00BB2D6F" w:rsidRPr="001570ED" w:rsidRDefault="00BB2D6F" w:rsidP="00BB2D6F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color w:val="auto"/>
        </w:rPr>
      </w:pPr>
      <w:r w:rsidRPr="001570ED">
        <w:rPr>
          <w:rFonts w:asciiTheme="majorHAnsi" w:hAnsiTheme="majorHAnsi" w:cstheme="majorHAnsi"/>
          <w:color w:val="auto"/>
        </w:rPr>
        <w:t>Opzione 1: Allargamento porto di Augusta (SR)</w:t>
      </w:r>
    </w:p>
    <w:p w:rsidR="00BB2D6F" w:rsidRPr="001570ED" w:rsidRDefault="00BB2D6F" w:rsidP="00BB2D6F">
      <w:pPr>
        <w:pStyle w:val="Default"/>
        <w:numPr>
          <w:ilvl w:val="0"/>
          <w:numId w:val="12"/>
        </w:numPr>
        <w:jc w:val="both"/>
        <w:rPr>
          <w:rFonts w:asciiTheme="majorHAnsi" w:hAnsiTheme="majorHAnsi" w:cstheme="majorHAnsi"/>
          <w:color w:val="auto"/>
        </w:rPr>
      </w:pPr>
      <w:r w:rsidRPr="001570ED">
        <w:rPr>
          <w:rFonts w:asciiTheme="majorHAnsi" w:hAnsiTheme="majorHAnsi" w:cstheme="majorHAnsi"/>
          <w:color w:val="auto"/>
        </w:rPr>
        <w:t xml:space="preserve">Opzione 2: Nuovo porto HUB di Palermo (progetto </w:t>
      </w:r>
      <w:proofErr w:type="spellStart"/>
      <w:r w:rsidRPr="001570ED">
        <w:rPr>
          <w:rFonts w:asciiTheme="majorHAnsi" w:hAnsiTheme="majorHAnsi" w:cstheme="majorHAnsi"/>
          <w:color w:val="auto"/>
        </w:rPr>
        <w:t>Eurispes</w:t>
      </w:r>
      <w:proofErr w:type="spellEnd"/>
      <w:r w:rsidRPr="001570ED">
        <w:rPr>
          <w:rFonts w:asciiTheme="majorHAnsi" w:hAnsiTheme="majorHAnsi" w:cstheme="majorHAnsi"/>
          <w:color w:val="auto"/>
        </w:rPr>
        <w:t>)</w:t>
      </w:r>
    </w:p>
    <w:p w:rsidR="00BB2D6F" w:rsidRPr="001570ED" w:rsidRDefault="00A36682" w:rsidP="007E1F81">
      <w:pPr>
        <w:pStyle w:val="Default"/>
        <w:jc w:val="both"/>
        <w:rPr>
          <w:rFonts w:asciiTheme="majorHAnsi" w:hAnsiTheme="majorHAnsi" w:cstheme="majorHAnsi"/>
          <w:color w:val="auto"/>
        </w:rPr>
      </w:pPr>
      <w:r w:rsidRPr="001570ED">
        <w:rPr>
          <w:rStyle w:val="Enfasigrassetto"/>
          <w:rFonts w:asciiTheme="majorHAnsi" w:hAnsiTheme="majorHAnsi" w:cstheme="majorHAnsi"/>
          <w:b w:val="0"/>
          <w:color w:val="auto"/>
        </w:rPr>
        <w:t>Il progetto parte da un’idea di fondo: il raddoppio del canale di Suez ha moltiplicato i traffici di merci nel Mediterraneo</w:t>
      </w:r>
      <w:r w:rsidRPr="001570ED">
        <w:rPr>
          <w:rFonts w:asciiTheme="majorHAnsi" w:hAnsiTheme="majorHAnsi" w:cstheme="majorHAnsi"/>
          <w:color w:val="auto"/>
        </w:rPr>
        <w:t xml:space="preserve"> e ad oggi l’Italia, pur essendo al centro del bacino, non ha strutture in grado di intercettare i flussi che si dirigono altrove, per esempio a Rotterdam</w:t>
      </w:r>
      <w:r w:rsidRPr="001570ED">
        <w:rPr>
          <w:rFonts w:asciiTheme="majorHAnsi" w:hAnsiTheme="majorHAnsi" w:cstheme="majorHAnsi"/>
          <w:color w:val="auto"/>
        </w:rPr>
        <w:t>.</w:t>
      </w:r>
    </w:p>
    <w:p w:rsidR="00BB2D6F" w:rsidRPr="001570ED" w:rsidRDefault="00BB2D6F" w:rsidP="007E1F81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2E450C" w:rsidRPr="00C41B51" w:rsidRDefault="00741C38" w:rsidP="007E1F81">
      <w:pPr>
        <w:pStyle w:val="Paragrafoelenco"/>
        <w:numPr>
          <w:ilvl w:val="0"/>
          <w:numId w:val="10"/>
        </w:numPr>
        <w:ind w:left="426" w:hanging="426"/>
        <w:rPr>
          <w:rFonts w:asciiTheme="majorHAnsi" w:hAnsiTheme="majorHAnsi" w:cstheme="majorHAnsi"/>
          <w:b/>
        </w:rPr>
      </w:pPr>
      <w:r w:rsidRPr="00C41B51">
        <w:rPr>
          <w:rFonts w:asciiTheme="majorHAnsi" w:hAnsiTheme="majorHAnsi" w:cstheme="majorHAnsi"/>
          <w:b/>
        </w:rPr>
        <w:t>INTERVENTI IN AMBITO TERITORIALE DI AREA VASTA</w:t>
      </w:r>
    </w:p>
    <w:p w:rsidR="00741C38" w:rsidRPr="00C41B51" w:rsidRDefault="00741C38" w:rsidP="00741C38">
      <w:pPr>
        <w:jc w:val="both"/>
        <w:rPr>
          <w:rFonts w:asciiTheme="majorHAnsi" w:hAnsiTheme="majorHAnsi" w:cstheme="majorHAnsi"/>
          <w:b/>
        </w:rPr>
      </w:pPr>
    </w:p>
    <w:p w:rsidR="000F3A53" w:rsidRPr="000F3A53" w:rsidRDefault="007F4A36" w:rsidP="00741C3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B.1</w:t>
      </w:r>
      <w:r w:rsidR="00A36682">
        <w:rPr>
          <w:rFonts w:asciiTheme="majorHAnsi" w:hAnsiTheme="majorHAnsi" w:cstheme="majorHAnsi"/>
        </w:rPr>
        <w:t xml:space="preserve"> - </w:t>
      </w:r>
      <w:r w:rsidR="000F3A53" w:rsidRPr="000F3A53">
        <w:rPr>
          <w:rFonts w:asciiTheme="majorHAnsi" w:hAnsiTheme="majorHAnsi" w:cstheme="majorHAnsi"/>
        </w:rPr>
        <w:t>RETE VIARIA</w:t>
      </w:r>
      <w:r w:rsidR="00BB2D6F">
        <w:rPr>
          <w:rFonts w:asciiTheme="majorHAnsi" w:hAnsiTheme="majorHAnsi" w:cstheme="majorHAnsi"/>
        </w:rPr>
        <w:t xml:space="preserve"> E FERROVIARIA</w:t>
      </w:r>
    </w:p>
    <w:p w:rsidR="00741C38" w:rsidRPr="000F3A53" w:rsidRDefault="00741C38" w:rsidP="00741C38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0F3A53">
        <w:rPr>
          <w:rFonts w:asciiTheme="majorHAnsi" w:hAnsiTheme="majorHAnsi" w:cstheme="majorHAnsi"/>
          <w:bCs/>
        </w:rPr>
        <w:t xml:space="preserve">autostrade PA-CT accelerazione lavori di </w:t>
      </w:r>
      <w:r w:rsidR="00A4399C">
        <w:rPr>
          <w:rFonts w:asciiTheme="majorHAnsi" w:hAnsiTheme="majorHAnsi" w:cstheme="majorHAnsi"/>
          <w:bCs/>
        </w:rPr>
        <w:t xml:space="preserve">ricostruzione viadotto </w:t>
      </w:r>
      <w:proofErr w:type="spellStart"/>
      <w:r w:rsidR="00A4399C">
        <w:rPr>
          <w:rFonts w:asciiTheme="majorHAnsi" w:hAnsiTheme="majorHAnsi" w:cstheme="majorHAnsi"/>
          <w:bCs/>
        </w:rPr>
        <w:t>Himera</w:t>
      </w:r>
      <w:proofErr w:type="spellEnd"/>
      <w:r w:rsidR="00A4399C">
        <w:rPr>
          <w:rFonts w:asciiTheme="majorHAnsi" w:hAnsiTheme="majorHAnsi" w:cstheme="majorHAnsi"/>
          <w:bCs/>
        </w:rPr>
        <w:t xml:space="preserve">, </w:t>
      </w:r>
      <w:r w:rsidRPr="000F3A53">
        <w:rPr>
          <w:rFonts w:asciiTheme="majorHAnsi" w:hAnsiTheme="majorHAnsi" w:cstheme="majorHAnsi"/>
          <w:bCs/>
        </w:rPr>
        <w:t xml:space="preserve">manutenzione e controllo delle infrastrutture </w:t>
      </w:r>
    </w:p>
    <w:p w:rsidR="00741C38" w:rsidRPr="000F3A53" w:rsidRDefault="00741C38" w:rsidP="00741C38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0F3A53">
        <w:rPr>
          <w:rFonts w:asciiTheme="majorHAnsi" w:hAnsiTheme="majorHAnsi" w:cstheme="majorHAnsi"/>
        </w:rPr>
        <w:t>completamento tratto autostradale Siracusa–Gela (i</w:t>
      </w:r>
      <w:r w:rsidR="007B6431">
        <w:rPr>
          <w:rFonts w:asciiTheme="majorHAnsi" w:hAnsiTheme="majorHAnsi" w:cstheme="majorHAnsi"/>
        </w:rPr>
        <w:t>n particolare i</w:t>
      </w:r>
      <w:r w:rsidRPr="000F3A53">
        <w:rPr>
          <w:rFonts w:asciiTheme="majorHAnsi" w:hAnsiTheme="majorHAnsi" w:cstheme="majorHAnsi"/>
        </w:rPr>
        <w:t xml:space="preserve">l tratto Rosolini-Modica dell'autostrada SR-Gela, per intervenute modifiche normative, non sarebbe collaudabile dopo marzo 2019); </w:t>
      </w:r>
    </w:p>
    <w:p w:rsidR="000F3A53" w:rsidRDefault="00741C38" w:rsidP="00741C38">
      <w:pPr>
        <w:pStyle w:val="Paragrafoelenco"/>
        <w:numPr>
          <w:ilvl w:val="0"/>
          <w:numId w:val="11"/>
        </w:numPr>
        <w:rPr>
          <w:rFonts w:asciiTheme="majorHAnsi" w:hAnsiTheme="majorHAnsi" w:cstheme="majorHAnsi"/>
        </w:rPr>
      </w:pPr>
      <w:r w:rsidRPr="000F3A53">
        <w:rPr>
          <w:rFonts w:asciiTheme="majorHAnsi" w:hAnsiTheme="majorHAnsi" w:cstheme="majorHAnsi"/>
        </w:rPr>
        <w:t xml:space="preserve">inizio dei lavori </w:t>
      </w:r>
      <w:r w:rsidR="007B6431">
        <w:rPr>
          <w:rFonts w:asciiTheme="majorHAnsi" w:hAnsiTheme="majorHAnsi" w:cstheme="majorHAnsi"/>
        </w:rPr>
        <w:t>del</w:t>
      </w:r>
      <w:r w:rsidRPr="000F3A53">
        <w:rPr>
          <w:rFonts w:asciiTheme="majorHAnsi" w:hAnsiTheme="majorHAnsi" w:cstheme="majorHAnsi"/>
        </w:rPr>
        <w:t>la Ragusa-Catania, il cui iter approvativo si é fermato al CIPE;</w:t>
      </w:r>
    </w:p>
    <w:p w:rsidR="000F3A53" w:rsidRPr="000F3A53" w:rsidRDefault="000F3A53" w:rsidP="000F3A53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0F3A53">
        <w:rPr>
          <w:rFonts w:asciiTheme="majorHAnsi" w:hAnsiTheme="majorHAnsi" w:cstheme="majorHAnsi"/>
        </w:rPr>
        <w:t xml:space="preserve">Completamento della Nord-Sud (Gela-Santo Stefano di Camastra) </w:t>
      </w:r>
      <w:r w:rsidR="007F4A36">
        <w:rPr>
          <w:rFonts w:asciiTheme="majorHAnsi" w:hAnsiTheme="majorHAnsi" w:cstheme="majorHAnsi"/>
        </w:rPr>
        <w:t xml:space="preserve">per interruzione flussi finanziari </w:t>
      </w:r>
      <w:r w:rsidR="007B6431">
        <w:rPr>
          <w:rFonts w:asciiTheme="majorHAnsi" w:hAnsiTheme="majorHAnsi" w:cstheme="majorHAnsi"/>
        </w:rPr>
        <w:t xml:space="preserve">dei </w:t>
      </w:r>
      <w:r w:rsidR="007F4A36">
        <w:rPr>
          <w:rFonts w:asciiTheme="majorHAnsi" w:hAnsiTheme="majorHAnsi" w:cstheme="majorHAnsi"/>
        </w:rPr>
        <w:t xml:space="preserve">tratti in esecuzione e </w:t>
      </w:r>
      <w:r w:rsidR="007B6431">
        <w:rPr>
          <w:rFonts w:asciiTheme="majorHAnsi" w:hAnsiTheme="majorHAnsi" w:cstheme="majorHAnsi"/>
        </w:rPr>
        <w:t xml:space="preserve">abbandono dei tratti interni della provincia di Enna per </w:t>
      </w:r>
      <w:r>
        <w:rPr>
          <w:rFonts w:asciiTheme="majorHAnsi" w:hAnsiTheme="majorHAnsi" w:cstheme="majorHAnsi"/>
        </w:rPr>
        <w:lastRenderedPageBreak/>
        <w:t>m</w:t>
      </w:r>
      <w:r w:rsidRPr="000F3A53">
        <w:rPr>
          <w:rFonts w:asciiTheme="majorHAnsi" w:hAnsiTheme="majorHAnsi" w:cstheme="majorHAnsi"/>
        </w:rPr>
        <w:t>ancata firma da parte della Regione Siciliana, ANAS e Ministeri interessati dell’APQ Rafforzato</w:t>
      </w:r>
      <w:r>
        <w:rPr>
          <w:rFonts w:asciiTheme="majorHAnsi" w:hAnsiTheme="majorHAnsi" w:cstheme="majorHAnsi"/>
        </w:rPr>
        <w:t xml:space="preserve"> che ne conferma</w:t>
      </w:r>
      <w:r w:rsidR="007B6431">
        <w:rPr>
          <w:rFonts w:asciiTheme="majorHAnsi" w:hAnsiTheme="majorHAnsi" w:cstheme="majorHAnsi"/>
        </w:rPr>
        <w:t>va</w:t>
      </w:r>
      <w:r>
        <w:rPr>
          <w:rFonts w:asciiTheme="majorHAnsi" w:hAnsiTheme="majorHAnsi" w:cstheme="majorHAnsi"/>
        </w:rPr>
        <w:t xml:space="preserve"> i finanziamenti</w:t>
      </w:r>
      <w:r w:rsidR="007F4A36">
        <w:rPr>
          <w:rFonts w:asciiTheme="majorHAnsi" w:hAnsiTheme="majorHAnsi" w:cstheme="majorHAnsi"/>
        </w:rPr>
        <w:t>;</w:t>
      </w:r>
    </w:p>
    <w:p w:rsidR="007F4A36" w:rsidRPr="000F3A53" w:rsidRDefault="007F4A36" w:rsidP="007F4A36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0F3A53">
        <w:rPr>
          <w:rFonts w:asciiTheme="majorHAnsi" w:hAnsiTheme="majorHAnsi" w:cstheme="majorHAnsi"/>
          <w:bCs/>
        </w:rPr>
        <w:t>autostrade PA-ME manutenzione e controllo delle infrastrutture viarie</w:t>
      </w:r>
    </w:p>
    <w:p w:rsidR="00741C38" w:rsidRDefault="007F4A36" w:rsidP="00741C38">
      <w:pPr>
        <w:pStyle w:val="Paragrafoelenco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0F3A53" w:rsidRPr="000F3A53">
        <w:rPr>
          <w:rFonts w:asciiTheme="majorHAnsi" w:hAnsiTheme="majorHAnsi" w:cstheme="majorHAnsi"/>
        </w:rPr>
        <w:t>utostrada PA-TP manutenzione e controllo delle infrastrutture viarie</w:t>
      </w:r>
    </w:p>
    <w:p w:rsidR="007F4A36" w:rsidRPr="000F3A53" w:rsidRDefault="007F4A36" w:rsidP="007F4A36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0F3A53">
        <w:rPr>
          <w:rFonts w:asciiTheme="majorHAnsi" w:hAnsiTheme="majorHAnsi" w:cstheme="majorHAnsi"/>
        </w:rPr>
        <w:t>Viabilità zona industriale Siracusa tratto fino ad Augusta da riconfigurare e migliorare;</w:t>
      </w:r>
    </w:p>
    <w:p w:rsidR="007F4A36" w:rsidRDefault="00BB2D6F" w:rsidP="007F4A36">
      <w:pPr>
        <w:pStyle w:val="Paragrafoelenco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Manutenzione s</w:t>
      </w:r>
      <w:r w:rsidR="007F4A36" w:rsidRPr="000F3A53">
        <w:rPr>
          <w:rFonts w:asciiTheme="majorHAnsi" w:hAnsiTheme="majorHAnsi" w:cstheme="majorHAnsi"/>
        </w:rPr>
        <w:t>trade</w:t>
      </w:r>
      <w:r w:rsidR="007F4A36">
        <w:rPr>
          <w:rFonts w:asciiTheme="majorHAnsi" w:hAnsiTheme="majorHAnsi" w:cstheme="majorHAnsi"/>
        </w:rPr>
        <w:t xml:space="preserve"> interne </w:t>
      </w:r>
    </w:p>
    <w:p w:rsidR="00BB2D6F" w:rsidRPr="000F3A53" w:rsidRDefault="00BB2D6F" w:rsidP="00BB2D6F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0F3A53">
        <w:rPr>
          <w:rFonts w:asciiTheme="majorHAnsi" w:hAnsiTheme="majorHAnsi" w:cstheme="majorHAnsi"/>
        </w:rPr>
        <w:t xml:space="preserve">Bretella ferroviaria di collegamento diretto Siracusa-Aeroporto Bellini di Catania </w:t>
      </w:r>
    </w:p>
    <w:p w:rsidR="00BB2D6F" w:rsidRDefault="00BB2D6F" w:rsidP="007F4A36">
      <w:pPr>
        <w:pStyle w:val="Paragrafoelenco"/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0F3A53">
        <w:rPr>
          <w:rFonts w:asciiTheme="majorHAnsi" w:hAnsiTheme="majorHAnsi" w:cstheme="majorHAnsi"/>
        </w:rPr>
        <w:t>Nodo ferroviario stazione centrale di Messina</w:t>
      </w:r>
    </w:p>
    <w:p w:rsidR="00BB2D6F" w:rsidRDefault="00BB2D6F" w:rsidP="007F4A36">
      <w:pPr>
        <w:jc w:val="both"/>
        <w:rPr>
          <w:rFonts w:asciiTheme="majorHAnsi" w:hAnsiTheme="majorHAnsi" w:cstheme="majorHAnsi"/>
        </w:rPr>
      </w:pPr>
    </w:p>
    <w:p w:rsidR="000F3A53" w:rsidRPr="007F4A36" w:rsidRDefault="007F4A36" w:rsidP="007F4A3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B.2</w:t>
      </w:r>
      <w:r w:rsidR="00A36682">
        <w:rPr>
          <w:rFonts w:asciiTheme="majorHAnsi" w:hAnsiTheme="majorHAnsi" w:cstheme="majorHAnsi"/>
        </w:rPr>
        <w:t xml:space="preserve"> - </w:t>
      </w:r>
      <w:r w:rsidRPr="007F4A36">
        <w:rPr>
          <w:rFonts w:asciiTheme="majorHAnsi" w:hAnsiTheme="majorHAnsi" w:cstheme="majorHAnsi"/>
        </w:rPr>
        <w:t>AEROPORTI</w:t>
      </w:r>
    </w:p>
    <w:p w:rsidR="007F4A36" w:rsidRDefault="007F4A36" w:rsidP="00741C38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7F4A36">
        <w:rPr>
          <w:rFonts w:asciiTheme="majorHAnsi" w:hAnsiTheme="majorHAnsi" w:cstheme="majorHAnsi"/>
        </w:rPr>
        <w:t>Sviluppo e potenziamento aeroporto Trapani Birgi</w:t>
      </w:r>
    </w:p>
    <w:p w:rsidR="007F4A36" w:rsidRPr="007F4A36" w:rsidRDefault="007F4A36" w:rsidP="00741C38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Pr="000F3A53">
        <w:rPr>
          <w:rFonts w:asciiTheme="majorHAnsi" w:hAnsiTheme="majorHAnsi" w:cstheme="majorHAnsi"/>
        </w:rPr>
        <w:t xml:space="preserve">icerca di un oculato utilizzo dell'aeroporto di Comiso, </w:t>
      </w:r>
      <w:r>
        <w:rPr>
          <w:rFonts w:asciiTheme="majorHAnsi" w:hAnsiTheme="majorHAnsi" w:cstheme="majorHAnsi"/>
        </w:rPr>
        <w:t xml:space="preserve">integrandone </w:t>
      </w:r>
      <w:r w:rsidRPr="000F3A53">
        <w:rPr>
          <w:rFonts w:asciiTheme="majorHAnsi" w:hAnsiTheme="majorHAnsi" w:cstheme="majorHAnsi"/>
        </w:rPr>
        <w:t xml:space="preserve">l'attuale gestione, </w:t>
      </w:r>
      <w:r>
        <w:rPr>
          <w:rFonts w:asciiTheme="majorHAnsi" w:hAnsiTheme="majorHAnsi" w:cstheme="majorHAnsi"/>
        </w:rPr>
        <w:t>non più come s</w:t>
      </w:r>
      <w:r w:rsidRPr="000F3A53">
        <w:rPr>
          <w:rFonts w:asciiTheme="majorHAnsi" w:hAnsiTheme="majorHAnsi" w:cstheme="majorHAnsi"/>
        </w:rPr>
        <w:t xml:space="preserve">uperflua </w:t>
      </w:r>
      <w:r>
        <w:rPr>
          <w:rFonts w:asciiTheme="majorHAnsi" w:hAnsiTheme="majorHAnsi" w:cstheme="majorHAnsi"/>
        </w:rPr>
        <w:t xml:space="preserve">appendice </w:t>
      </w:r>
      <w:r w:rsidRPr="000F3A53">
        <w:rPr>
          <w:rFonts w:asciiTheme="majorHAnsi" w:hAnsiTheme="majorHAnsi" w:cstheme="majorHAnsi"/>
        </w:rPr>
        <w:t xml:space="preserve">dell'aeroporto di Catania, </w:t>
      </w:r>
      <w:r>
        <w:rPr>
          <w:rFonts w:asciiTheme="majorHAnsi" w:hAnsiTheme="majorHAnsi" w:cstheme="majorHAnsi"/>
        </w:rPr>
        <w:t>ma come sistema integrato dei due aeroporti</w:t>
      </w:r>
    </w:p>
    <w:p w:rsidR="007F4A36" w:rsidRDefault="007F4A36" w:rsidP="007F4A36">
      <w:pPr>
        <w:jc w:val="both"/>
        <w:rPr>
          <w:rFonts w:asciiTheme="majorHAnsi" w:hAnsiTheme="majorHAnsi" w:cstheme="majorHAnsi"/>
        </w:rPr>
      </w:pPr>
    </w:p>
    <w:p w:rsidR="00BB2D6F" w:rsidRDefault="00BB2D6F" w:rsidP="007F4A3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B.3</w:t>
      </w:r>
      <w:r w:rsidR="00A36682">
        <w:rPr>
          <w:rFonts w:asciiTheme="majorHAnsi" w:hAnsiTheme="majorHAnsi" w:cstheme="majorHAnsi"/>
        </w:rPr>
        <w:t xml:space="preserve"> - </w:t>
      </w:r>
      <w:r w:rsidR="00104497">
        <w:rPr>
          <w:rFonts w:asciiTheme="majorHAnsi" w:hAnsiTheme="majorHAnsi" w:cstheme="majorHAnsi"/>
        </w:rPr>
        <w:t>TRASPORTI MARITTIMI</w:t>
      </w:r>
    </w:p>
    <w:p w:rsidR="00741C38" w:rsidRPr="000F3A53" w:rsidRDefault="00741C38" w:rsidP="00741C38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0F3A53">
        <w:rPr>
          <w:rFonts w:asciiTheme="majorHAnsi" w:hAnsiTheme="majorHAnsi" w:cstheme="majorHAnsi"/>
        </w:rPr>
        <w:t>Indispensabili lavori di messa in sicurezza e potenziamento dei porti di Marzamemi, Portopalo  ed il nuovo porto incompiuto nel comune di Avola;</w:t>
      </w:r>
    </w:p>
    <w:p w:rsidR="00741C38" w:rsidRPr="000F3A53" w:rsidRDefault="00741C38" w:rsidP="00741C38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0F3A53">
        <w:rPr>
          <w:rFonts w:asciiTheme="majorHAnsi" w:hAnsiTheme="majorHAnsi" w:cstheme="majorHAnsi"/>
        </w:rPr>
        <w:t>Potenziamento del porto rifugio della Targia a Siracusa. Punto nevralgico dell’approdo delle petroliere in zona industriale;</w:t>
      </w:r>
    </w:p>
    <w:p w:rsidR="00741C38" w:rsidRPr="000F3A53" w:rsidRDefault="00741C38" w:rsidP="00741C38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0F3A53">
        <w:rPr>
          <w:rFonts w:asciiTheme="majorHAnsi" w:hAnsiTheme="majorHAnsi" w:cstheme="majorHAnsi"/>
        </w:rPr>
        <w:t>Potenziamento del sistema dei porti turistici;</w:t>
      </w:r>
    </w:p>
    <w:p w:rsidR="00741C38" w:rsidRPr="000F3A53" w:rsidRDefault="00741C38" w:rsidP="00741C38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0F3A53">
        <w:rPr>
          <w:rFonts w:asciiTheme="majorHAnsi" w:hAnsiTheme="majorHAnsi" w:cstheme="majorHAnsi"/>
        </w:rPr>
        <w:t xml:space="preserve">Ripristino del Traghetto Siracusa-Malta; </w:t>
      </w:r>
    </w:p>
    <w:p w:rsidR="00104497" w:rsidRDefault="00741C38" w:rsidP="00741C38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0F3A53">
        <w:rPr>
          <w:rFonts w:asciiTheme="majorHAnsi" w:hAnsiTheme="majorHAnsi" w:cstheme="majorHAnsi"/>
        </w:rPr>
        <w:t>Incompiuta del Terminal Marittimo nel Porto di Siracusa (progettato ma bloccato).</w:t>
      </w:r>
    </w:p>
    <w:p w:rsidR="007F4A36" w:rsidRPr="00104497" w:rsidRDefault="00104497" w:rsidP="00741C38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104497">
        <w:rPr>
          <w:rFonts w:asciiTheme="majorHAnsi" w:hAnsiTheme="majorHAnsi" w:cstheme="majorHAnsi"/>
        </w:rPr>
        <w:t>Potenziamento porti: Trapani, Marsala, Castellammare e Mazara del Vallo</w:t>
      </w:r>
    </w:p>
    <w:p w:rsidR="00104497" w:rsidRPr="00104497" w:rsidRDefault="00104497" w:rsidP="00741C38">
      <w:pPr>
        <w:jc w:val="both"/>
        <w:rPr>
          <w:rFonts w:asciiTheme="majorHAnsi" w:hAnsiTheme="majorHAnsi" w:cstheme="majorHAnsi"/>
        </w:rPr>
      </w:pPr>
    </w:p>
    <w:p w:rsidR="00741C38" w:rsidRPr="000F3A53" w:rsidRDefault="00EC0994" w:rsidP="00741C38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B.4</w:t>
      </w:r>
      <w:r w:rsidR="00A36682">
        <w:rPr>
          <w:rFonts w:asciiTheme="majorHAnsi" w:hAnsiTheme="majorHAnsi" w:cstheme="majorHAnsi"/>
        </w:rPr>
        <w:t xml:space="preserve"> - </w:t>
      </w:r>
      <w:r>
        <w:rPr>
          <w:rFonts w:asciiTheme="majorHAnsi" w:hAnsiTheme="majorHAnsi" w:cstheme="majorHAnsi"/>
        </w:rPr>
        <w:t xml:space="preserve">ALTRE </w:t>
      </w:r>
      <w:r w:rsidRPr="000F3A53">
        <w:rPr>
          <w:rFonts w:asciiTheme="majorHAnsi" w:hAnsiTheme="majorHAnsi" w:cstheme="majorHAnsi"/>
        </w:rPr>
        <w:t>INFRASTRUTTURE E SERVIZI;</w:t>
      </w:r>
    </w:p>
    <w:p w:rsidR="008813C3" w:rsidRDefault="008813C3" w:rsidP="008813C3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</w:rPr>
        <w:t>I</w:t>
      </w:r>
      <w:r w:rsidRPr="008813C3">
        <w:rPr>
          <w:rFonts w:asciiTheme="majorHAnsi" w:hAnsiTheme="majorHAnsi" w:cstheme="majorHAnsi"/>
          <w:bCs/>
        </w:rPr>
        <w:t>nfrastrutture a supporto dello sviluppo turistico del territorio</w:t>
      </w:r>
    </w:p>
    <w:p w:rsidR="008813C3" w:rsidRDefault="008813C3" w:rsidP="008813C3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8813C3">
        <w:rPr>
          <w:rFonts w:asciiTheme="majorHAnsi" w:hAnsiTheme="majorHAnsi" w:cstheme="majorHAnsi"/>
        </w:rPr>
        <w:t xml:space="preserve">Valorizzazione turistica del paesaggio (Saline, Vecchi mulini a vento e masserie, Cave di tufo di Marsala e Favignana, Cave di Custonaci, </w:t>
      </w:r>
      <w:proofErr w:type="spellStart"/>
      <w:r w:rsidRPr="008813C3">
        <w:rPr>
          <w:rFonts w:asciiTheme="majorHAnsi" w:hAnsiTheme="majorHAnsi" w:cstheme="majorHAnsi"/>
        </w:rPr>
        <w:t>etc</w:t>
      </w:r>
      <w:proofErr w:type="spellEnd"/>
      <w:r w:rsidRPr="008813C3">
        <w:rPr>
          <w:rFonts w:asciiTheme="majorHAnsi" w:hAnsiTheme="majorHAnsi" w:cstheme="majorHAnsi"/>
        </w:rPr>
        <w:t>)</w:t>
      </w:r>
    </w:p>
    <w:p w:rsidR="008813C3" w:rsidRPr="00C41B51" w:rsidRDefault="008813C3" w:rsidP="008813C3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C41B51">
        <w:rPr>
          <w:rFonts w:asciiTheme="majorHAnsi" w:hAnsiTheme="majorHAnsi" w:cstheme="majorHAnsi"/>
        </w:rPr>
        <w:t>Adeguamento sismico ed antincendio di tutte le scuole;</w:t>
      </w:r>
    </w:p>
    <w:p w:rsidR="00C41B51" w:rsidRPr="00C41B51" w:rsidRDefault="00C41B51" w:rsidP="008813C3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C41B51">
        <w:rPr>
          <w:rFonts w:asciiTheme="majorHAnsi" w:hAnsiTheme="majorHAnsi" w:cstheme="majorHAnsi"/>
        </w:rPr>
        <w:t>Incentivazione e potenziamento delle aziende settorializzate nel DOP e nel IGP</w:t>
      </w:r>
    </w:p>
    <w:p w:rsidR="00741C38" w:rsidRPr="00C41B51" w:rsidRDefault="00C41B51" w:rsidP="008813C3">
      <w:pPr>
        <w:numPr>
          <w:ilvl w:val="0"/>
          <w:numId w:val="11"/>
        </w:numPr>
        <w:jc w:val="both"/>
        <w:rPr>
          <w:rFonts w:asciiTheme="majorHAnsi" w:hAnsiTheme="majorHAnsi" w:cstheme="majorHAnsi"/>
        </w:rPr>
      </w:pPr>
      <w:r w:rsidRPr="00C41B51">
        <w:rPr>
          <w:rFonts w:asciiTheme="majorHAnsi" w:hAnsiTheme="majorHAnsi" w:cstheme="majorHAnsi"/>
        </w:rPr>
        <w:t xml:space="preserve"> </w:t>
      </w:r>
      <w:r w:rsidR="008813C3" w:rsidRPr="00C41B51">
        <w:rPr>
          <w:rFonts w:asciiTheme="majorHAnsi" w:hAnsiTheme="majorHAnsi" w:cstheme="majorHAnsi"/>
        </w:rPr>
        <w:t>N</w:t>
      </w:r>
      <w:r w:rsidR="008813C3" w:rsidRPr="00C41B51">
        <w:rPr>
          <w:rFonts w:asciiTheme="majorHAnsi" w:hAnsiTheme="majorHAnsi" w:cstheme="majorHAnsi"/>
        </w:rPr>
        <w:t>uovo Ospedale di Siracusa</w:t>
      </w:r>
    </w:p>
    <w:p w:rsidR="00741C38" w:rsidRPr="001570ED" w:rsidRDefault="008813C3" w:rsidP="00741C38">
      <w:pPr>
        <w:numPr>
          <w:ilvl w:val="0"/>
          <w:numId w:val="11"/>
        </w:numPr>
        <w:jc w:val="both"/>
        <w:outlineLvl w:val="1"/>
        <w:rPr>
          <w:rFonts w:asciiTheme="majorHAnsi" w:hAnsiTheme="majorHAnsi" w:cstheme="majorHAnsi"/>
          <w:bCs/>
        </w:rPr>
      </w:pPr>
      <w:r w:rsidRPr="008813C3">
        <w:rPr>
          <w:rFonts w:asciiTheme="majorHAnsi" w:hAnsiTheme="majorHAnsi" w:cstheme="majorHAnsi"/>
        </w:rPr>
        <w:t>Centro Congressi a Palermo (</w:t>
      </w:r>
      <w:r w:rsidR="00741C38" w:rsidRPr="008813C3">
        <w:rPr>
          <w:rFonts w:asciiTheme="majorHAnsi" w:hAnsiTheme="majorHAnsi" w:cstheme="majorHAnsi"/>
          <w:bCs/>
        </w:rPr>
        <w:t xml:space="preserve">quinta città d'Italia, non </w:t>
      </w:r>
      <w:r>
        <w:rPr>
          <w:rFonts w:asciiTheme="majorHAnsi" w:hAnsiTheme="majorHAnsi" w:cstheme="majorHAnsi"/>
          <w:bCs/>
        </w:rPr>
        <w:t>ha</w:t>
      </w:r>
      <w:r w:rsidR="00741C38" w:rsidRPr="008813C3">
        <w:rPr>
          <w:rFonts w:asciiTheme="majorHAnsi" w:hAnsiTheme="majorHAnsi" w:cstheme="majorHAnsi"/>
          <w:bCs/>
        </w:rPr>
        <w:t xml:space="preserve"> un centro congressi</w:t>
      </w:r>
      <w:r>
        <w:rPr>
          <w:rFonts w:asciiTheme="majorHAnsi" w:hAnsiTheme="majorHAnsi" w:cstheme="majorHAnsi"/>
          <w:bCs/>
        </w:rPr>
        <w:t xml:space="preserve"> che possa </w:t>
      </w:r>
      <w:r w:rsidRPr="001570ED">
        <w:rPr>
          <w:rFonts w:asciiTheme="majorHAnsi" w:hAnsiTheme="majorHAnsi" w:cstheme="majorHAnsi"/>
          <w:bCs/>
        </w:rPr>
        <w:t xml:space="preserve">ospitare eventi </w:t>
      </w:r>
      <w:r w:rsidR="00741C38" w:rsidRPr="001570ED">
        <w:rPr>
          <w:rFonts w:asciiTheme="majorHAnsi" w:hAnsiTheme="majorHAnsi" w:cstheme="majorHAnsi"/>
          <w:bCs/>
        </w:rPr>
        <w:t xml:space="preserve">con </w:t>
      </w:r>
      <w:r w:rsidRPr="001570ED">
        <w:rPr>
          <w:rFonts w:asciiTheme="majorHAnsi" w:hAnsiTheme="majorHAnsi" w:cstheme="majorHAnsi"/>
          <w:bCs/>
        </w:rPr>
        <w:t xml:space="preserve">almeno </w:t>
      </w:r>
      <w:r w:rsidR="00741C38" w:rsidRPr="001570ED">
        <w:rPr>
          <w:rFonts w:asciiTheme="majorHAnsi" w:hAnsiTheme="majorHAnsi" w:cstheme="majorHAnsi"/>
          <w:bCs/>
        </w:rPr>
        <w:t>1000 presenze</w:t>
      </w:r>
      <w:r w:rsidRPr="001570ED">
        <w:rPr>
          <w:rFonts w:asciiTheme="majorHAnsi" w:hAnsiTheme="majorHAnsi" w:cstheme="majorHAnsi"/>
          <w:bCs/>
        </w:rPr>
        <w:t>)</w:t>
      </w:r>
      <w:r w:rsidR="00741C38" w:rsidRPr="001570ED">
        <w:rPr>
          <w:rFonts w:asciiTheme="majorHAnsi" w:hAnsiTheme="majorHAnsi" w:cstheme="majorHAnsi"/>
          <w:bCs/>
        </w:rPr>
        <w:t xml:space="preserve">. </w:t>
      </w:r>
    </w:p>
    <w:p w:rsidR="001570ED" w:rsidRPr="001570ED" w:rsidRDefault="001570ED" w:rsidP="001570E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  <w:bCs/>
          <w:i/>
          <w:iCs/>
        </w:rPr>
      </w:pPr>
      <w:r w:rsidRPr="001570ED">
        <w:rPr>
          <w:rFonts w:asciiTheme="majorHAnsi" w:hAnsiTheme="majorHAnsi" w:cstheme="majorHAnsi"/>
          <w:bCs/>
          <w:i/>
          <w:iCs/>
        </w:rPr>
        <w:t>Modernizzazione impianti di rete obsoleti, quali acquedotti e fognature;</w:t>
      </w:r>
    </w:p>
    <w:p w:rsidR="00741C38" w:rsidRPr="001570ED" w:rsidRDefault="001570ED" w:rsidP="001570ED">
      <w:pPr>
        <w:pStyle w:val="Paragrafoelenco"/>
        <w:numPr>
          <w:ilvl w:val="0"/>
          <w:numId w:val="11"/>
        </w:numPr>
        <w:outlineLvl w:val="1"/>
        <w:rPr>
          <w:rFonts w:asciiTheme="majorHAnsi" w:hAnsiTheme="majorHAnsi" w:cstheme="majorHAnsi"/>
          <w:bCs/>
        </w:rPr>
      </w:pPr>
      <w:r w:rsidRPr="001570ED">
        <w:rPr>
          <w:rFonts w:asciiTheme="majorHAnsi" w:hAnsiTheme="majorHAnsi" w:cstheme="majorHAnsi"/>
          <w:bCs/>
          <w:i/>
          <w:iCs/>
        </w:rPr>
        <w:t>Messa in sicurezza delle zone interessate da dissesti idrogeologici;</w:t>
      </w:r>
    </w:p>
    <w:p w:rsidR="001570ED" w:rsidRDefault="001570ED" w:rsidP="001570ED">
      <w:pPr>
        <w:autoSpaceDE w:val="0"/>
        <w:autoSpaceDN w:val="0"/>
        <w:adjustRightInd w:val="0"/>
        <w:rPr>
          <w:rFonts w:asciiTheme="majorHAnsi" w:hAnsiTheme="majorHAnsi" w:cstheme="majorHAnsi"/>
          <w:bCs/>
          <w:i/>
          <w:iCs/>
        </w:rPr>
      </w:pPr>
    </w:p>
    <w:p w:rsidR="001570ED" w:rsidRPr="001570ED" w:rsidRDefault="001570ED" w:rsidP="001570ED">
      <w:pPr>
        <w:tabs>
          <w:tab w:val="left" w:pos="426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iCs/>
        </w:rPr>
      </w:pPr>
      <w:r w:rsidRPr="001570ED">
        <w:rPr>
          <w:rFonts w:asciiTheme="majorHAnsi" w:hAnsiTheme="majorHAnsi" w:cstheme="majorHAnsi"/>
          <w:b/>
          <w:bCs/>
          <w:iCs/>
        </w:rPr>
        <w:t xml:space="preserve">C. </w:t>
      </w:r>
      <w:r>
        <w:rPr>
          <w:rFonts w:asciiTheme="majorHAnsi" w:hAnsiTheme="majorHAnsi" w:cstheme="majorHAnsi"/>
          <w:b/>
          <w:bCs/>
          <w:iCs/>
        </w:rPr>
        <w:tab/>
      </w:r>
      <w:r w:rsidRPr="001570ED">
        <w:rPr>
          <w:rFonts w:asciiTheme="majorHAnsi" w:hAnsiTheme="majorHAnsi" w:cstheme="majorHAnsi"/>
          <w:b/>
          <w:bCs/>
          <w:iCs/>
        </w:rPr>
        <w:t>ELEMENTI DI CONTESTO</w:t>
      </w:r>
    </w:p>
    <w:p w:rsidR="001570ED" w:rsidRPr="001570ED" w:rsidRDefault="001570ED" w:rsidP="001570ED">
      <w:pPr>
        <w:autoSpaceDE w:val="0"/>
        <w:autoSpaceDN w:val="0"/>
        <w:adjustRightInd w:val="0"/>
        <w:rPr>
          <w:rFonts w:asciiTheme="majorHAnsi" w:hAnsiTheme="majorHAnsi" w:cstheme="majorHAnsi"/>
          <w:bCs/>
          <w:iCs/>
        </w:rPr>
      </w:pPr>
    </w:p>
    <w:p w:rsidR="001570ED" w:rsidRPr="001570ED" w:rsidRDefault="001570ED" w:rsidP="001570ED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570ED">
        <w:rPr>
          <w:rFonts w:asciiTheme="majorHAnsi" w:hAnsiTheme="majorHAnsi" w:cstheme="majorHAnsi"/>
          <w:bCs/>
          <w:iCs/>
        </w:rPr>
        <w:t>Preso atto delle difficoltà degli enti locali per l’accesso ai finanziamenti</w:t>
      </w:r>
      <w:r w:rsidRPr="001570ED">
        <w:rPr>
          <w:rFonts w:asciiTheme="majorHAnsi" w:hAnsiTheme="majorHAnsi" w:cstheme="majorHAnsi"/>
        </w:rPr>
        <w:t>, a causa di:</w:t>
      </w:r>
    </w:p>
    <w:p w:rsidR="001570ED" w:rsidRPr="001570ED" w:rsidRDefault="001570ED" w:rsidP="001570E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570ED">
        <w:rPr>
          <w:rFonts w:asciiTheme="majorHAnsi" w:hAnsiTheme="majorHAnsi" w:cstheme="majorHAnsi"/>
        </w:rPr>
        <w:t>cronica mancanza di progetti esecutivi in possesso delle amministrazioni;</w:t>
      </w:r>
    </w:p>
    <w:p w:rsidR="001570ED" w:rsidRDefault="001570ED" w:rsidP="001570E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570ED">
        <w:rPr>
          <w:rFonts w:asciiTheme="majorHAnsi" w:hAnsiTheme="majorHAnsi" w:cstheme="majorHAnsi"/>
        </w:rPr>
        <w:t>difficoltà di fare progettazione all’interno degli stessi uffici anche per ormai più che evidente</w:t>
      </w:r>
    </w:p>
    <w:p w:rsidR="001570ED" w:rsidRPr="001570ED" w:rsidRDefault="001570ED" w:rsidP="001570E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570ED">
        <w:rPr>
          <w:rFonts w:asciiTheme="majorHAnsi" w:hAnsiTheme="majorHAnsi" w:cstheme="majorHAnsi"/>
        </w:rPr>
        <w:t>carenza di personale;</w:t>
      </w:r>
    </w:p>
    <w:p w:rsidR="001570ED" w:rsidRPr="001570ED" w:rsidRDefault="001570ED" w:rsidP="001570ED">
      <w:pPr>
        <w:pStyle w:val="Paragrafoelenco"/>
        <w:numPr>
          <w:ilvl w:val="0"/>
          <w:numId w:val="11"/>
        </w:num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570ED">
        <w:rPr>
          <w:rFonts w:asciiTheme="majorHAnsi" w:hAnsiTheme="majorHAnsi" w:cstheme="majorHAnsi"/>
        </w:rPr>
        <w:t>difficoltà ad avere una copertura finanziaria per concedere incarichi a tecnici esterni;</w:t>
      </w:r>
    </w:p>
    <w:p w:rsidR="001570ED" w:rsidRPr="001570ED" w:rsidRDefault="001570ED" w:rsidP="001570ED">
      <w:pPr>
        <w:autoSpaceDE w:val="0"/>
        <w:autoSpaceDN w:val="0"/>
        <w:adjustRightInd w:val="0"/>
        <w:rPr>
          <w:rFonts w:asciiTheme="majorHAnsi" w:hAnsiTheme="majorHAnsi" w:cstheme="majorHAnsi"/>
          <w:bCs/>
          <w:iCs/>
        </w:rPr>
      </w:pPr>
      <w:r w:rsidRPr="001570ED">
        <w:rPr>
          <w:rFonts w:asciiTheme="majorHAnsi" w:hAnsiTheme="majorHAnsi" w:cstheme="majorHAnsi"/>
        </w:rPr>
        <w:t>si propone</w:t>
      </w:r>
      <w:r>
        <w:rPr>
          <w:rFonts w:asciiTheme="majorHAnsi" w:hAnsiTheme="majorHAnsi" w:cstheme="majorHAnsi"/>
        </w:rPr>
        <w:t xml:space="preserve"> </w:t>
      </w:r>
      <w:r w:rsidRPr="001570ED">
        <w:rPr>
          <w:rFonts w:asciiTheme="majorHAnsi" w:hAnsiTheme="majorHAnsi" w:cstheme="majorHAnsi"/>
        </w:rPr>
        <w:t xml:space="preserve">che </w:t>
      </w:r>
      <w:r w:rsidRPr="001570ED">
        <w:rPr>
          <w:rFonts w:asciiTheme="majorHAnsi" w:hAnsiTheme="majorHAnsi" w:cstheme="majorHAnsi"/>
          <w:bCs/>
          <w:iCs/>
        </w:rPr>
        <w:t xml:space="preserve">venga estrapolata dai Fondi del Patto </w:t>
      </w:r>
      <w:r w:rsidRPr="001570ED">
        <w:rPr>
          <w:rFonts w:asciiTheme="majorHAnsi" w:hAnsiTheme="majorHAnsi" w:cstheme="majorHAnsi"/>
          <w:bCs/>
          <w:iCs/>
        </w:rPr>
        <w:t xml:space="preserve">per il Sud </w:t>
      </w:r>
      <w:r w:rsidRPr="001570ED">
        <w:rPr>
          <w:rFonts w:asciiTheme="majorHAnsi" w:hAnsiTheme="majorHAnsi" w:cstheme="majorHAnsi"/>
          <w:bCs/>
          <w:iCs/>
        </w:rPr>
        <w:t>una quota di circa il 10% da destinare esclusivamente</w:t>
      </w:r>
      <w:r w:rsidRPr="001570ED">
        <w:rPr>
          <w:rFonts w:asciiTheme="majorHAnsi" w:hAnsiTheme="majorHAnsi" w:cstheme="majorHAnsi"/>
          <w:bCs/>
          <w:iCs/>
        </w:rPr>
        <w:t xml:space="preserve"> </w:t>
      </w:r>
      <w:r w:rsidRPr="001570ED">
        <w:rPr>
          <w:rFonts w:asciiTheme="majorHAnsi" w:hAnsiTheme="majorHAnsi" w:cstheme="majorHAnsi"/>
          <w:bCs/>
          <w:iCs/>
        </w:rPr>
        <w:t>alla progettazione esecutiva.</w:t>
      </w:r>
    </w:p>
    <w:p w:rsidR="001570ED" w:rsidRPr="001570ED" w:rsidRDefault="001570ED" w:rsidP="001570ED">
      <w:pPr>
        <w:autoSpaceDE w:val="0"/>
        <w:autoSpaceDN w:val="0"/>
        <w:adjustRightInd w:val="0"/>
        <w:rPr>
          <w:rFonts w:asciiTheme="majorHAnsi" w:hAnsiTheme="majorHAnsi" w:cstheme="majorHAnsi"/>
          <w:bCs/>
          <w:iCs/>
        </w:rPr>
      </w:pPr>
      <w:r w:rsidRPr="001570ED">
        <w:rPr>
          <w:rFonts w:asciiTheme="majorHAnsi" w:hAnsiTheme="majorHAnsi" w:cstheme="majorHAnsi"/>
        </w:rPr>
        <w:lastRenderedPageBreak/>
        <w:t xml:space="preserve">Tale trance dovrà essere </w:t>
      </w:r>
      <w:r w:rsidRPr="001570ED">
        <w:rPr>
          <w:rFonts w:asciiTheme="majorHAnsi" w:hAnsiTheme="majorHAnsi" w:cstheme="majorHAnsi"/>
          <w:bCs/>
          <w:iCs/>
        </w:rPr>
        <w:t>immediatamente disponibile</w:t>
      </w:r>
      <w:r w:rsidRPr="001570ED">
        <w:rPr>
          <w:rFonts w:asciiTheme="majorHAnsi" w:hAnsiTheme="majorHAnsi" w:cstheme="majorHAnsi"/>
        </w:rPr>
        <w:t xml:space="preserve">, anche in parallelo ai primi finanziamenti, </w:t>
      </w:r>
      <w:r w:rsidRPr="001570ED">
        <w:rPr>
          <w:rFonts w:asciiTheme="majorHAnsi" w:hAnsiTheme="majorHAnsi" w:cstheme="majorHAnsi"/>
          <w:bCs/>
          <w:iCs/>
        </w:rPr>
        <w:t>e</w:t>
      </w:r>
      <w:r w:rsidRPr="001570ED">
        <w:rPr>
          <w:rFonts w:asciiTheme="majorHAnsi" w:hAnsiTheme="majorHAnsi" w:cstheme="majorHAnsi"/>
          <w:bCs/>
          <w:iCs/>
        </w:rPr>
        <w:t xml:space="preserve"> </w:t>
      </w:r>
      <w:r w:rsidRPr="001570ED">
        <w:rPr>
          <w:rFonts w:asciiTheme="majorHAnsi" w:hAnsiTheme="majorHAnsi" w:cstheme="majorHAnsi"/>
          <w:bCs/>
          <w:iCs/>
        </w:rPr>
        <w:t>distribuita su base provinciale in funzione di due parametri: numero di abitanti ed estensione</w:t>
      </w:r>
      <w:r w:rsidRPr="001570ED">
        <w:rPr>
          <w:rFonts w:asciiTheme="majorHAnsi" w:hAnsiTheme="majorHAnsi" w:cstheme="majorHAnsi"/>
          <w:bCs/>
          <w:iCs/>
        </w:rPr>
        <w:t xml:space="preserve"> </w:t>
      </w:r>
      <w:r w:rsidRPr="001570ED">
        <w:rPr>
          <w:rFonts w:asciiTheme="majorHAnsi" w:hAnsiTheme="majorHAnsi" w:cstheme="majorHAnsi"/>
          <w:bCs/>
          <w:iCs/>
        </w:rPr>
        <w:t>territoriale.</w:t>
      </w:r>
    </w:p>
    <w:p w:rsidR="001570ED" w:rsidRPr="001570ED" w:rsidRDefault="001570ED" w:rsidP="001570ED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570ED">
        <w:rPr>
          <w:rFonts w:asciiTheme="majorHAnsi" w:hAnsiTheme="majorHAnsi" w:cstheme="majorHAnsi"/>
          <w:bCs/>
          <w:iCs/>
        </w:rPr>
        <w:t>I comuni interessati faranno richiesta per accedere ai fondi della provincia di appartenenza</w:t>
      </w:r>
      <w:r w:rsidRPr="001570ED">
        <w:rPr>
          <w:rFonts w:asciiTheme="majorHAnsi" w:hAnsiTheme="majorHAnsi" w:cstheme="majorHAnsi"/>
        </w:rPr>
        <w:t>,</w:t>
      </w:r>
      <w:r w:rsidRPr="001570ED">
        <w:rPr>
          <w:rFonts w:asciiTheme="majorHAnsi" w:hAnsiTheme="majorHAnsi" w:cstheme="majorHAnsi"/>
        </w:rPr>
        <w:t xml:space="preserve"> </w:t>
      </w:r>
      <w:r w:rsidRPr="001570ED">
        <w:rPr>
          <w:rFonts w:asciiTheme="majorHAnsi" w:hAnsiTheme="majorHAnsi" w:cstheme="majorHAnsi"/>
        </w:rPr>
        <w:t>indicando i progetti più urgenti da realizzare con l’importo preventivato.</w:t>
      </w:r>
    </w:p>
    <w:p w:rsidR="001570ED" w:rsidRPr="001570ED" w:rsidRDefault="001570ED" w:rsidP="001570ED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1570ED">
        <w:rPr>
          <w:rFonts w:asciiTheme="majorHAnsi" w:hAnsiTheme="majorHAnsi" w:cstheme="majorHAnsi"/>
        </w:rPr>
        <w:t xml:space="preserve">Il commissario impegnerà la spesa relativa ad ognuno dei richiedenti, assegnando </w:t>
      </w:r>
      <w:r w:rsidRPr="001570ED">
        <w:rPr>
          <w:rFonts w:asciiTheme="majorHAnsi" w:hAnsiTheme="majorHAnsi" w:cstheme="majorHAnsi"/>
          <w:bCs/>
          <w:iCs/>
        </w:rPr>
        <w:t>il tempo massimo</w:t>
      </w:r>
      <w:r w:rsidR="00313011">
        <w:rPr>
          <w:rFonts w:asciiTheme="majorHAnsi" w:hAnsiTheme="majorHAnsi" w:cstheme="majorHAnsi"/>
          <w:bCs/>
          <w:iCs/>
        </w:rPr>
        <w:t xml:space="preserve"> </w:t>
      </w:r>
      <w:r w:rsidRPr="001570ED">
        <w:rPr>
          <w:rFonts w:asciiTheme="majorHAnsi" w:hAnsiTheme="majorHAnsi" w:cstheme="majorHAnsi"/>
          <w:bCs/>
          <w:iCs/>
        </w:rPr>
        <w:t>di 1 anno per la presentazione dei progetti esecutivi</w:t>
      </w:r>
      <w:r w:rsidRPr="001570ED">
        <w:rPr>
          <w:rFonts w:asciiTheme="majorHAnsi" w:hAnsiTheme="majorHAnsi" w:cstheme="majorHAnsi"/>
        </w:rPr>
        <w:t>, pena la perdita del finanziamento.</w:t>
      </w:r>
    </w:p>
    <w:p w:rsidR="006E40E6" w:rsidRPr="001570ED" w:rsidRDefault="001570ED" w:rsidP="001570ED">
      <w:pPr>
        <w:autoSpaceDE w:val="0"/>
        <w:autoSpaceDN w:val="0"/>
        <w:adjustRightInd w:val="0"/>
        <w:rPr>
          <w:rFonts w:asciiTheme="majorHAnsi" w:hAnsiTheme="majorHAnsi" w:cstheme="majorHAnsi"/>
          <w:sz w:val="32"/>
          <w:szCs w:val="32"/>
        </w:rPr>
      </w:pPr>
      <w:r w:rsidRPr="001570ED">
        <w:rPr>
          <w:rFonts w:asciiTheme="majorHAnsi" w:hAnsiTheme="majorHAnsi" w:cstheme="majorHAnsi"/>
          <w:bCs/>
          <w:iCs/>
        </w:rPr>
        <w:t>Si fa presente che i fondi del Patto utilizzati per la progettazione verranno detratti dal</w:t>
      </w:r>
      <w:r w:rsidRPr="001570ED">
        <w:rPr>
          <w:rFonts w:asciiTheme="majorHAnsi" w:hAnsiTheme="majorHAnsi" w:cstheme="majorHAnsi"/>
          <w:bCs/>
          <w:iCs/>
        </w:rPr>
        <w:t xml:space="preserve"> </w:t>
      </w:r>
      <w:r w:rsidRPr="001570ED">
        <w:rPr>
          <w:rFonts w:asciiTheme="majorHAnsi" w:hAnsiTheme="majorHAnsi" w:cstheme="majorHAnsi"/>
          <w:bCs/>
          <w:iCs/>
        </w:rPr>
        <w:t>finanziamento del progetto per cui non costituiscono una maggiore onere, ma solo un</w:t>
      </w:r>
      <w:r w:rsidRPr="001570ED">
        <w:rPr>
          <w:rFonts w:asciiTheme="majorHAnsi" w:hAnsiTheme="majorHAnsi" w:cstheme="majorHAnsi"/>
          <w:bCs/>
          <w:iCs/>
        </w:rPr>
        <w:t xml:space="preserve">a </w:t>
      </w:r>
      <w:r w:rsidRPr="001570ED">
        <w:rPr>
          <w:rFonts w:asciiTheme="majorHAnsi" w:hAnsiTheme="majorHAnsi" w:cstheme="majorHAnsi"/>
          <w:bCs/>
          <w:iCs/>
        </w:rPr>
        <w:t>anticipazione.</w:t>
      </w:r>
    </w:p>
    <w:p w:rsidR="00506BCC" w:rsidRDefault="00506BC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:rsidR="00A36682" w:rsidRPr="00A36682" w:rsidRDefault="00A36682" w:rsidP="00A36682">
      <w:pPr>
        <w:jc w:val="right"/>
        <w:rPr>
          <w:rFonts w:asciiTheme="majorHAnsi" w:hAnsiTheme="majorHAnsi" w:cstheme="majorHAnsi"/>
        </w:rPr>
      </w:pPr>
      <w:r w:rsidRPr="00A36682">
        <w:rPr>
          <w:rFonts w:asciiTheme="majorHAnsi" w:hAnsiTheme="majorHAnsi" w:cstheme="majorHAnsi"/>
          <w:color w:val="E36C0A" w:themeColor="accent6" w:themeShade="BF"/>
        </w:rPr>
        <w:lastRenderedPageBreak/>
        <w:t>SCHEDA 1</w:t>
      </w:r>
    </w:p>
    <w:p w:rsidR="00A36682" w:rsidRPr="00A36682" w:rsidRDefault="00A36682" w:rsidP="00A36682">
      <w:pPr>
        <w:rPr>
          <w:rFonts w:asciiTheme="majorHAnsi" w:hAnsiTheme="majorHAnsi" w:cstheme="majorHAnsi"/>
          <w:color w:val="E36C0A" w:themeColor="accent6" w:themeShade="BF"/>
        </w:rPr>
      </w:pPr>
      <w:r w:rsidRPr="00A36682">
        <w:rPr>
          <w:rFonts w:asciiTheme="majorHAnsi" w:hAnsiTheme="majorHAnsi" w:cstheme="majorHAnsi"/>
          <w:color w:val="E36C0A" w:themeColor="accent6" w:themeShade="BF"/>
        </w:rPr>
        <w:t xml:space="preserve">PROPOSTE PER IL SUD </w:t>
      </w:r>
    </w:p>
    <w:p w:rsidR="00A36682" w:rsidRPr="00A36682" w:rsidRDefault="00A36682" w:rsidP="00A36682">
      <w:pPr>
        <w:rPr>
          <w:rFonts w:asciiTheme="majorHAnsi" w:hAnsiTheme="majorHAnsi" w:cstheme="majorHAnsi"/>
          <w:color w:val="E36C0A" w:themeColor="accent6" w:themeShade="BF"/>
        </w:rPr>
      </w:pPr>
      <w:r w:rsidRPr="00A36682">
        <w:rPr>
          <w:rFonts w:asciiTheme="majorHAnsi" w:hAnsiTheme="majorHAnsi" w:cstheme="majorHAnsi"/>
          <w:color w:val="E36C0A" w:themeColor="accent6" w:themeShade="BF"/>
        </w:rPr>
        <w:t>SICILIA</w:t>
      </w:r>
    </w:p>
    <w:p w:rsidR="00A36682" w:rsidRPr="00A36682" w:rsidRDefault="00A36682" w:rsidP="00A36682">
      <w:pPr>
        <w:rPr>
          <w:rFonts w:asciiTheme="majorHAnsi" w:hAnsiTheme="majorHAnsi" w:cstheme="majorHAnsi"/>
          <w:b/>
        </w:rPr>
      </w:pPr>
    </w:p>
    <w:p w:rsidR="00A36682" w:rsidRPr="00A36682" w:rsidRDefault="00A36682" w:rsidP="00A36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Theme="majorHAnsi" w:hAnsiTheme="majorHAnsi" w:cstheme="majorHAnsi"/>
          <w:color w:val="5F497A" w:themeColor="accent4" w:themeShade="BF"/>
        </w:rPr>
      </w:pPr>
      <w:r w:rsidRPr="00A36682">
        <w:rPr>
          <w:rFonts w:asciiTheme="majorHAnsi" w:hAnsiTheme="majorHAnsi" w:cstheme="majorHAnsi"/>
          <w:color w:val="5F497A" w:themeColor="accent4" w:themeShade="BF"/>
        </w:rPr>
        <w:t>OGGETTO:</w:t>
      </w:r>
      <w:r w:rsidRPr="00A36682">
        <w:rPr>
          <w:rFonts w:asciiTheme="majorHAnsi" w:hAnsiTheme="majorHAnsi" w:cstheme="majorHAnsi"/>
          <w:color w:val="5F497A" w:themeColor="accent4" w:themeShade="BF"/>
        </w:rPr>
        <w:tab/>
        <w:t>SISTEMA DI MONITORAGGIO PERMANENTE DELLE INFRASTRUTTURE STRATEGICHE</w:t>
      </w:r>
    </w:p>
    <w:p w:rsidR="00A36682" w:rsidRPr="00A36682" w:rsidRDefault="00A36682" w:rsidP="00A36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rFonts w:asciiTheme="majorHAnsi" w:hAnsiTheme="majorHAnsi" w:cstheme="majorHAnsi"/>
          <w:color w:val="5F497A" w:themeColor="accent4" w:themeShade="BF"/>
          <w:lang w:val="en-US"/>
        </w:rPr>
      </w:pPr>
      <w:r w:rsidRPr="00A36682">
        <w:rPr>
          <w:rFonts w:asciiTheme="majorHAnsi" w:hAnsiTheme="majorHAnsi" w:cstheme="majorHAnsi"/>
          <w:color w:val="5F497A" w:themeColor="accent4" w:themeShade="BF"/>
        </w:rPr>
        <w:tab/>
      </w:r>
      <w:r w:rsidRPr="00A36682">
        <w:rPr>
          <w:rFonts w:asciiTheme="majorHAnsi" w:hAnsiTheme="majorHAnsi" w:cstheme="majorHAnsi"/>
          <w:color w:val="5F497A" w:themeColor="accent4" w:themeShade="BF"/>
          <w:lang w:val="en-US"/>
        </w:rPr>
        <w:t>(PERMANENT STRUCTURAL HEALTH MONITORING SYSTEM)</w:t>
      </w:r>
    </w:p>
    <w:p w:rsidR="00A36682" w:rsidRPr="00A36682" w:rsidRDefault="00A36682" w:rsidP="00A36682">
      <w:pPr>
        <w:jc w:val="both"/>
        <w:rPr>
          <w:rFonts w:asciiTheme="majorHAnsi" w:hAnsiTheme="majorHAnsi" w:cstheme="majorHAnsi"/>
          <w:lang w:val="en-US"/>
        </w:rPr>
      </w:pPr>
    </w:p>
    <w:p w:rsidR="00A36682" w:rsidRPr="00A36682" w:rsidRDefault="00A36682" w:rsidP="00A36682">
      <w:pPr>
        <w:spacing w:after="120"/>
        <w:jc w:val="both"/>
        <w:rPr>
          <w:rFonts w:asciiTheme="majorHAnsi" w:hAnsiTheme="majorHAnsi" w:cstheme="majorHAnsi"/>
        </w:rPr>
      </w:pPr>
      <w:r w:rsidRPr="00A36682">
        <w:rPr>
          <w:rFonts w:asciiTheme="majorHAnsi" w:hAnsiTheme="majorHAnsi" w:cstheme="majorHAnsi"/>
          <w:u w:val="single"/>
        </w:rPr>
        <w:t>OBIETTIVI</w:t>
      </w:r>
      <w:r w:rsidRPr="00A36682">
        <w:rPr>
          <w:rFonts w:asciiTheme="majorHAnsi" w:hAnsiTheme="majorHAnsi" w:cstheme="majorHAnsi"/>
        </w:rPr>
        <w:t xml:space="preserve"> </w:t>
      </w:r>
    </w:p>
    <w:p w:rsidR="00A36682" w:rsidRPr="00A36682" w:rsidRDefault="00A36682" w:rsidP="00A36682">
      <w:pPr>
        <w:tabs>
          <w:tab w:val="left" w:pos="284"/>
        </w:tabs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A36682">
        <w:rPr>
          <w:rFonts w:asciiTheme="majorHAnsi" w:hAnsiTheme="majorHAnsi" w:cstheme="majorHAnsi"/>
        </w:rPr>
        <w:t>A)</w:t>
      </w:r>
      <w:r w:rsidRPr="00A36682">
        <w:rPr>
          <w:rFonts w:asciiTheme="majorHAnsi" w:hAnsiTheme="majorHAnsi" w:cstheme="majorHAnsi"/>
        </w:rPr>
        <w:tab/>
        <w:t>Sviluppare e applicare sulle infrastrutture stradali/ scolastiche/ strategiche  della Sicilia un sistema di monitoraggio delle strutture in cemento armato/ acciaio;</w:t>
      </w:r>
    </w:p>
    <w:p w:rsidR="00A36682" w:rsidRPr="00A36682" w:rsidRDefault="00A36682" w:rsidP="00A36682">
      <w:pPr>
        <w:tabs>
          <w:tab w:val="left" w:pos="284"/>
        </w:tabs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A36682">
        <w:rPr>
          <w:rFonts w:asciiTheme="majorHAnsi" w:hAnsiTheme="majorHAnsi" w:cstheme="majorHAnsi"/>
        </w:rPr>
        <w:t>B)</w:t>
      </w:r>
      <w:r w:rsidRPr="00A36682">
        <w:rPr>
          <w:rFonts w:asciiTheme="majorHAnsi" w:hAnsiTheme="majorHAnsi" w:cstheme="majorHAnsi"/>
        </w:rPr>
        <w:tab/>
        <w:t>Promuovere la cooperazione ed il lavoro in team tra soggetti che hanno competenze complementari, per progettare, realizzare, verificare tecnicamente, collaudare e gestire con adeguati contratti di assistenza tecnica opere di monitoraggio per la sicurezza delle infrastrutture;</w:t>
      </w:r>
    </w:p>
    <w:p w:rsidR="00A36682" w:rsidRPr="00A36682" w:rsidRDefault="00A36682" w:rsidP="00A36682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  <w:r w:rsidRPr="00A36682">
        <w:rPr>
          <w:rFonts w:asciiTheme="majorHAnsi" w:hAnsiTheme="majorHAnsi" w:cstheme="majorHAnsi"/>
        </w:rPr>
        <w:t xml:space="preserve">C) proporre un’azione integrata negli ambiti </w:t>
      </w:r>
      <w:proofErr w:type="spellStart"/>
      <w:r w:rsidRPr="00A36682">
        <w:rPr>
          <w:rFonts w:asciiTheme="majorHAnsi" w:hAnsiTheme="majorHAnsi" w:cstheme="majorHAnsi"/>
        </w:rPr>
        <w:t>cloud</w:t>
      </w:r>
      <w:proofErr w:type="spellEnd"/>
      <w:r w:rsidRPr="00A36682">
        <w:rPr>
          <w:rFonts w:asciiTheme="majorHAnsi" w:hAnsiTheme="majorHAnsi" w:cstheme="majorHAnsi"/>
        </w:rPr>
        <w:t xml:space="preserve"> </w:t>
      </w:r>
      <w:proofErr w:type="spellStart"/>
      <w:r w:rsidRPr="00A36682">
        <w:rPr>
          <w:rFonts w:asciiTheme="majorHAnsi" w:hAnsiTheme="majorHAnsi" w:cstheme="majorHAnsi"/>
        </w:rPr>
        <w:t>computing</w:t>
      </w:r>
      <w:proofErr w:type="spellEnd"/>
      <w:r w:rsidRPr="00A36682">
        <w:rPr>
          <w:rFonts w:asciiTheme="majorHAnsi" w:hAnsiTheme="majorHAnsi" w:cstheme="majorHAnsi"/>
        </w:rPr>
        <w:t xml:space="preserve"> </w:t>
      </w:r>
      <w:proofErr w:type="spellStart"/>
      <w:r w:rsidRPr="00A36682">
        <w:rPr>
          <w:rFonts w:asciiTheme="majorHAnsi" w:hAnsiTheme="majorHAnsi" w:cstheme="majorHAnsi"/>
        </w:rPr>
        <w:t>technologies</w:t>
      </w:r>
      <w:proofErr w:type="spellEnd"/>
      <w:r w:rsidRPr="00A36682">
        <w:rPr>
          <w:rFonts w:asciiTheme="majorHAnsi" w:hAnsiTheme="majorHAnsi" w:cstheme="majorHAnsi"/>
        </w:rPr>
        <w:t xml:space="preserve"> per </w:t>
      </w:r>
      <w:proofErr w:type="spellStart"/>
      <w:r w:rsidRPr="00A36682">
        <w:rPr>
          <w:rFonts w:asciiTheme="majorHAnsi" w:hAnsiTheme="majorHAnsi" w:cstheme="majorHAnsi"/>
        </w:rPr>
        <w:t>smart</w:t>
      </w:r>
      <w:proofErr w:type="spellEnd"/>
      <w:r w:rsidRPr="00A36682">
        <w:rPr>
          <w:rFonts w:asciiTheme="majorHAnsi" w:hAnsiTheme="majorHAnsi" w:cstheme="majorHAnsi"/>
        </w:rPr>
        <w:t xml:space="preserve"> </w:t>
      </w:r>
      <w:proofErr w:type="spellStart"/>
      <w:r w:rsidRPr="00A36682">
        <w:rPr>
          <w:rFonts w:asciiTheme="majorHAnsi" w:hAnsiTheme="majorHAnsi" w:cstheme="majorHAnsi"/>
        </w:rPr>
        <w:t>government</w:t>
      </w:r>
      <w:proofErr w:type="spellEnd"/>
      <w:r w:rsidRPr="00A36682">
        <w:rPr>
          <w:rFonts w:asciiTheme="majorHAnsi" w:hAnsiTheme="majorHAnsi" w:cstheme="majorHAnsi"/>
        </w:rPr>
        <w:t xml:space="preserve"> e </w:t>
      </w:r>
      <w:proofErr w:type="spellStart"/>
      <w:r w:rsidRPr="00A36682">
        <w:rPr>
          <w:rFonts w:asciiTheme="majorHAnsi" w:hAnsiTheme="majorHAnsi" w:cstheme="majorHAnsi"/>
        </w:rPr>
        <w:t>smart</w:t>
      </w:r>
      <w:proofErr w:type="spellEnd"/>
      <w:r w:rsidRPr="00A36682">
        <w:rPr>
          <w:rFonts w:asciiTheme="majorHAnsi" w:hAnsiTheme="majorHAnsi" w:cstheme="majorHAnsi"/>
        </w:rPr>
        <w:t xml:space="preserve"> </w:t>
      </w:r>
      <w:proofErr w:type="spellStart"/>
      <w:r w:rsidRPr="00A36682">
        <w:rPr>
          <w:rFonts w:asciiTheme="majorHAnsi" w:hAnsiTheme="majorHAnsi" w:cstheme="majorHAnsi"/>
        </w:rPr>
        <w:t>health</w:t>
      </w:r>
      <w:proofErr w:type="spellEnd"/>
      <w:r w:rsidRPr="00A36682">
        <w:rPr>
          <w:rFonts w:asciiTheme="majorHAnsi" w:hAnsiTheme="majorHAnsi" w:cstheme="majorHAnsi"/>
        </w:rPr>
        <w:t xml:space="preserve"> in ambito infrastrutturale. </w:t>
      </w:r>
    </w:p>
    <w:p w:rsidR="00A36682" w:rsidRPr="00A36682" w:rsidRDefault="00A36682" w:rsidP="00A36682">
      <w:pPr>
        <w:tabs>
          <w:tab w:val="left" w:pos="284"/>
        </w:tabs>
        <w:ind w:left="284" w:hanging="284"/>
        <w:jc w:val="both"/>
        <w:rPr>
          <w:rFonts w:asciiTheme="majorHAnsi" w:hAnsiTheme="majorHAnsi" w:cstheme="majorHAnsi"/>
        </w:rPr>
      </w:pPr>
    </w:p>
    <w:p w:rsidR="00A36682" w:rsidRPr="00A36682" w:rsidRDefault="00A36682" w:rsidP="00A36682">
      <w:pPr>
        <w:tabs>
          <w:tab w:val="left" w:pos="284"/>
        </w:tabs>
        <w:spacing w:after="120"/>
        <w:ind w:left="284" w:hanging="284"/>
        <w:jc w:val="both"/>
        <w:rPr>
          <w:rFonts w:asciiTheme="majorHAnsi" w:hAnsiTheme="majorHAnsi" w:cstheme="majorHAnsi"/>
        </w:rPr>
      </w:pPr>
      <w:r w:rsidRPr="00A36682">
        <w:rPr>
          <w:rFonts w:asciiTheme="majorHAnsi" w:hAnsiTheme="majorHAnsi" w:cstheme="majorHAnsi"/>
          <w:u w:val="single"/>
        </w:rPr>
        <w:t>SETTORE DI RIFERIMENTO</w:t>
      </w:r>
    </w:p>
    <w:p w:rsidR="00A36682" w:rsidRPr="00A36682" w:rsidRDefault="00A36682" w:rsidP="00A36682">
      <w:pPr>
        <w:tabs>
          <w:tab w:val="left" w:pos="426"/>
        </w:tabs>
        <w:ind w:left="426" w:hanging="284"/>
        <w:jc w:val="both"/>
        <w:rPr>
          <w:rFonts w:asciiTheme="majorHAnsi" w:hAnsiTheme="majorHAnsi" w:cstheme="majorHAnsi"/>
        </w:rPr>
      </w:pPr>
      <w:r w:rsidRPr="00A36682">
        <w:rPr>
          <w:rFonts w:asciiTheme="majorHAnsi" w:hAnsiTheme="majorHAnsi" w:cstheme="majorHAnsi"/>
        </w:rPr>
        <w:tab/>
        <w:t xml:space="preserve">Sicurezza dei sistemi territoriali a fronte di eventi calamitosi, in cui l’utilizzo delle tecnologie dell’informazione e della comunicazione nella P.A. si rivela di interesse strategico per migliorare i processi di gestione delle emergenze. </w:t>
      </w:r>
    </w:p>
    <w:p w:rsidR="00A36682" w:rsidRPr="00A36682" w:rsidRDefault="00A36682" w:rsidP="00A36682">
      <w:pPr>
        <w:rPr>
          <w:rFonts w:asciiTheme="majorHAnsi" w:hAnsiTheme="majorHAnsi" w:cstheme="majorHAnsi"/>
        </w:rPr>
      </w:pPr>
    </w:p>
    <w:p w:rsidR="00A36682" w:rsidRPr="00A36682" w:rsidRDefault="00A36682" w:rsidP="00A36682">
      <w:pPr>
        <w:spacing w:after="120"/>
        <w:rPr>
          <w:rFonts w:asciiTheme="majorHAnsi" w:hAnsiTheme="majorHAnsi" w:cstheme="majorHAnsi"/>
        </w:rPr>
      </w:pPr>
      <w:r w:rsidRPr="00A36682">
        <w:rPr>
          <w:rFonts w:asciiTheme="majorHAnsi" w:hAnsiTheme="majorHAnsi" w:cstheme="majorHAnsi"/>
          <w:u w:val="single"/>
        </w:rPr>
        <w:t>DESCRIZIONE</w:t>
      </w:r>
    </w:p>
    <w:p w:rsidR="00A36682" w:rsidRPr="00A36682" w:rsidRDefault="00A36682" w:rsidP="00A36682">
      <w:pPr>
        <w:pStyle w:val="Normale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A36682">
        <w:rPr>
          <w:rFonts w:asciiTheme="majorHAnsi" w:hAnsiTheme="majorHAnsi" w:cstheme="majorHAnsi"/>
          <w:sz w:val="22"/>
          <w:szCs w:val="22"/>
        </w:rPr>
        <w:t xml:space="preserve">Mettere a punto e standardizzare applicazioni che consentano di raccogliere i dati puntuali relativi alle caratteristiche fisico-meccaniche delle infrastrutture stradali, scolastiche e strategiche, dai sistemi di monitoraggio strutturale remoti basati su sensori wireless, da indagini strutturali geofisiche/geotecniche, e di valutarli in tempo reale sulla base della pericolosità sismica dei siti utilizzando applicativi di modellazione/analisi delle strutture e un avanzato motore di calcolo del rischio sismico. </w:t>
      </w:r>
    </w:p>
    <w:p w:rsidR="00A36682" w:rsidRPr="00A36682" w:rsidRDefault="00A36682" w:rsidP="00A36682">
      <w:pPr>
        <w:pStyle w:val="NormaleWeb"/>
        <w:spacing w:before="0" w:beforeAutospacing="0" w:after="12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A36682">
        <w:rPr>
          <w:rFonts w:asciiTheme="majorHAnsi" w:hAnsiTheme="majorHAnsi" w:cstheme="majorHAnsi"/>
          <w:sz w:val="22"/>
          <w:szCs w:val="22"/>
        </w:rPr>
        <w:t xml:space="preserve">L’applicazione da sviluppare fornirà servizi per la  valutazione delle prestazioni </w:t>
      </w:r>
      <w:proofErr w:type="spellStart"/>
      <w:r w:rsidRPr="00A36682">
        <w:rPr>
          <w:rFonts w:asciiTheme="majorHAnsi" w:hAnsiTheme="majorHAnsi" w:cstheme="majorHAnsi"/>
          <w:sz w:val="22"/>
          <w:szCs w:val="22"/>
        </w:rPr>
        <w:t>pre</w:t>
      </w:r>
      <w:proofErr w:type="spellEnd"/>
      <w:r w:rsidRPr="00A36682">
        <w:rPr>
          <w:rFonts w:asciiTheme="majorHAnsi" w:hAnsiTheme="majorHAnsi" w:cstheme="majorHAnsi"/>
          <w:sz w:val="22"/>
          <w:szCs w:val="22"/>
        </w:rPr>
        <w:t xml:space="preserve"> e post evento (capacità residua e agibilità), i possibili scenari di danno, la valutazione del rischio sismico a livello territoriale, l’allertamento e la valutazione della vulnerabilità sistemica grazie anche all’integrazione con un </w:t>
      </w:r>
      <w:proofErr w:type="spellStart"/>
      <w:r w:rsidRPr="00A36682">
        <w:rPr>
          <w:rFonts w:asciiTheme="majorHAnsi" w:hAnsiTheme="majorHAnsi" w:cstheme="majorHAnsi"/>
          <w:sz w:val="22"/>
          <w:szCs w:val="22"/>
        </w:rPr>
        <w:t>WebGIS</w:t>
      </w:r>
      <w:proofErr w:type="spellEnd"/>
      <w:r w:rsidRPr="00A36682">
        <w:rPr>
          <w:rFonts w:asciiTheme="majorHAnsi" w:hAnsiTheme="majorHAnsi" w:cstheme="majorHAnsi"/>
          <w:sz w:val="22"/>
          <w:szCs w:val="22"/>
        </w:rPr>
        <w:t xml:space="preserve"> e altre interfacce utente di gestione.</w:t>
      </w:r>
    </w:p>
    <w:p w:rsidR="00A36682" w:rsidRPr="00A36682" w:rsidRDefault="00A36682" w:rsidP="00A36682">
      <w:pPr>
        <w:rPr>
          <w:rFonts w:asciiTheme="majorHAnsi" w:hAnsiTheme="majorHAnsi" w:cstheme="majorHAnsi"/>
          <w:color w:val="E36C0A" w:themeColor="accent6" w:themeShade="BF"/>
        </w:rPr>
      </w:pPr>
    </w:p>
    <w:p w:rsidR="00A36682" w:rsidRPr="00A36682" w:rsidRDefault="00A36682" w:rsidP="00A36682">
      <w:pPr>
        <w:pStyle w:val="Default"/>
        <w:jc w:val="both"/>
        <w:rPr>
          <w:rFonts w:asciiTheme="majorHAnsi" w:hAnsiTheme="majorHAnsi" w:cstheme="majorHAnsi"/>
          <w:color w:val="5F497A" w:themeColor="accent4" w:themeShade="BF"/>
          <w:sz w:val="22"/>
          <w:szCs w:val="22"/>
        </w:rPr>
      </w:pPr>
      <w:r w:rsidRPr="00A36682">
        <w:rPr>
          <w:rFonts w:asciiTheme="majorHAnsi" w:hAnsiTheme="majorHAnsi" w:cstheme="majorHAnsi"/>
          <w:sz w:val="22"/>
          <w:szCs w:val="22"/>
          <w:u w:val="single"/>
        </w:rPr>
        <w:t>COLLOCAZIONE TRA LE PROPOSTE DI SVILUPPO STRATETIGICO</w:t>
      </w:r>
    </w:p>
    <w:p w:rsidR="00A36682" w:rsidRPr="00A36682" w:rsidRDefault="00A36682" w:rsidP="00A36682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36682">
        <w:rPr>
          <w:rFonts w:asciiTheme="majorHAnsi" w:hAnsiTheme="majorHAnsi" w:cstheme="majorHAnsi"/>
          <w:color w:val="auto"/>
          <w:sz w:val="22"/>
          <w:szCs w:val="22"/>
        </w:rPr>
        <w:t xml:space="preserve">• Riduzione del rischio sismico. Tra le priorità, le principali sono: prevenzione e riduzione della vulnerabilità con particolare riguardo al patrimonio edilizio pubblico e/o ad uso pubblico, degli edifici “strategici” (scuole, ospedali, strutture adibite alla gestione dell’emergenza), il miglioramento della conoscenza del fenomeno, anche attraverso il monitoraggio del territorio e la valutazione del pericolo a cui è esposto il patrimonio abitativo, la popolazione e i sistemi infrastrutturali; il miglioramento dell’operatività e dello standard di gestione dell’emergenza a seguito di un terremoto; il coinvolgimento della popolazione con una costante e incisiva azione di informazione e sensibilizzazione. </w:t>
      </w:r>
    </w:p>
    <w:sectPr w:rsidR="00A36682" w:rsidRPr="00A36682" w:rsidSect="004B3D67">
      <w:headerReference w:type="default" r:id="rId10"/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2C8" w:rsidRDefault="008172C8" w:rsidP="005462E2">
      <w:r>
        <w:separator/>
      </w:r>
    </w:p>
  </w:endnote>
  <w:endnote w:type="continuationSeparator" w:id="0">
    <w:p w:rsidR="008172C8" w:rsidRDefault="008172C8" w:rsidP="0054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18" w:rsidRDefault="00242664" w:rsidP="00AF72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37A1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37A18" w:rsidRDefault="00237A18" w:rsidP="00237A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A18" w:rsidRPr="006E40E6" w:rsidRDefault="00242664" w:rsidP="00AF72E6">
    <w:pPr>
      <w:pStyle w:val="Pidipagina"/>
      <w:framePr w:wrap="around" w:vAnchor="text" w:hAnchor="margin" w:xAlign="right" w:y="1"/>
      <w:rPr>
        <w:rStyle w:val="Numeropagina"/>
        <w:rFonts w:asciiTheme="majorHAnsi" w:hAnsiTheme="majorHAnsi"/>
        <w:sz w:val="20"/>
      </w:rPr>
    </w:pPr>
    <w:r w:rsidRPr="006E40E6">
      <w:rPr>
        <w:rStyle w:val="Numeropagina"/>
        <w:rFonts w:asciiTheme="majorHAnsi" w:hAnsiTheme="majorHAnsi"/>
        <w:sz w:val="20"/>
      </w:rPr>
      <w:fldChar w:fldCharType="begin"/>
    </w:r>
    <w:r w:rsidR="00237A18" w:rsidRPr="006E40E6">
      <w:rPr>
        <w:rStyle w:val="Numeropagina"/>
        <w:rFonts w:asciiTheme="majorHAnsi" w:hAnsiTheme="majorHAnsi"/>
        <w:sz w:val="20"/>
      </w:rPr>
      <w:instrText xml:space="preserve">PAGE  </w:instrText>
    </w:r>
    <w:r w:rsidRPr="006E40E6">
      <w:rPr>
        <w:rStyle w:val="Numeropagina"/>
        <w:rFonts w:asciiTheme="majorHAnsi" w:hAnsiTheme="majorHAnsi"/>
        <w:sz w:val="20"/>
      </w:rPr>
      <w:fldChar w:fldCharType="separate"/>
    </w:r>
    <w:r w:rsidR="007F7B12">
      <w:rPr>
        <w:rStyle w:val="Numeropagina"/>
        <w:rFonts w:asciiTheme="majorHAnsi" w:hAnsiTheme="majorHAnsi"/>
        <w:noProof/>
        <w:sz w:val="20"/>
      </w:rPr>
      <w:t>2</w:t>
    </w:r>
    <w:r w:rsidRPr="006E40E6">
      <w:rPr>
        <w:rStyle w:val="Numeropagina"/>
        <w:rFonts w:asciiTheme="majorHAnsi" w:hAnsiTheme="majorHAnsi"/>
        <w:sz w:val="20"/>
      </w:rPr>
      <w:fldChar w:fldCharType="end"/>
    </w:r>
  </w:p>
  <w:p w:rsidR="00237A18" w:rsidRDefault="00237A18" w:rsidP="00237A1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2C8" w:rsidRDefault="008172C8" w:rsidP="005462E2">
      <w:r>
        <w:separator/>
      </w:r>
    </w:p>
  </w:footnote>
  <w:footnote w:type="continuationSeparator" w:id="0">
    <w:p w:rsidR="008172C8" w:rsidRDefault="008172C8" w:rsidP="0054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B4" w:rsidRDefault="00BF75B4" w:rsidP="00BF75B4">
    <w:pPr>
      <w:pStyle w:val="Intestazione"/>
      <w:tabs>
        <w:tab w:val="clear" w:pos="4819"/>
        <w:tab w:val="center" w:pos="4816"/>
        <w:tab w:val="left" w:pos="7475"/>
      </w:tabs>
    </w:pPr>
    <w:r>
      <w:tab/>
    </w:r>
    <w:r>
      <w:tab/>
    </w:r>
  </w:p>
  <w:p w:rsidR="00BF75B4" w:rsidRDefault="00506BCC" w:rsidP="00506BCC">
    <w:pPr>
      <w:pStyle w:val="Intestazione"/>
      <w:jc w:val="center"/>
    </w:pPr>
    <w:r>
      <w:rPr>
        <w:noProof/>
      </w:rPr>
      <w:drawing>
        <wp:inline distT="0" distB="0" distL="0" distR="0" wp14:anchorId="0F101240" wp14:editId="7698D193">
          <wp:extent cx="1472670" cy="571668"/>
          <wp:effectExtent l="0" t="0" r="0" b="0"/>
          <wp:docPr id="11" name="Immagine 2" descr="Logo_Consu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nsu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104" cy="570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0CE1"/>
    <w:multiLevelType w:val="multilevel"/>
    <w:tmpl w:val="73CE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F338F"/>
    <w:multiLevelType w:val="multilevel"/>
    <w:tmpl w:val="725A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625AA"/>
    <w:multiLevelType w:val="hybridMultilevel"/>
    <w:tmpl w:val="1D74623C"/>
    <w:lvl w:ilvl="0" w:tplc="2C6481B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657E3"/>
    <w:multiLevelType w:val="hybridMultilevel"/>
    <w:tmpl w:val="57B65CD0"/>
    <w:lvl w:ilvl="0" w:tplc="9A2AEB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D6BE6"/>
    <w:multiLevelType w:val="multilevel"/>
    <w:tmpl w:val="56CC3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72924"/>
    <w:multiLevelType w:val="hybridMultilevel"/>
    <w:tmpl w:val="2AB017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05026"/>
    <w:multiLevelType w:val="multilevel"/>
    <w:tmpl w:val="256E547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7">
    <w:nsid w:val="43361E07"/>
    <w:multiLevelType w:val="hybridMultilevel"/>
    <w:tmpl w:val="48C2C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870ED"/>
    <w:multiLevelType w:val="hybridMultilevel"/>
    <w:tmpl w:val="B01E22A6"/>
    <w:lvl w:ilvl="0" w:tplc="3DC4D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80B3F"/>
    <w:multiLevelType w:val="hybridMultilevel"/>
    <w:tmpl w:val="5FE8D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25F83"/>
    <w:multiLevelType w:val="hybridMultilevel"/>
    <w:tmpl w:val="D0E47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71A5A"/>
    <w:multiLevelType w:val="multilevel"/>
    <w:tmpl w:val="244C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D03000"/>
    <w:multiLevelType w:val="hybridMultilevel"/>
    <w:tmpl w:val="34D4FF74"/>
    <w:lvl w:ilvl="0" w:tplc="2C6481B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A61ACA"/>
    <w:multiLevelType w:val="hybridMultilevel"/>
    <w:tmpl w:val="D58870A2"/>
    <w:lvl w:ilvl="0" w:tplc="79AC3C9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E2"/>
    <w:rsid w:val="0002028A"/>
    <w:rsid w:val="00025BAE"/>
    <w:rsid w:val="000F3A53"/>
    <w:rsid w:val="00104497"/>
    <w:rsid w:val="00112DEE"/>
    <w:rsid w:val="0013416D"/>
    <w:rsid w:val="001570ED"/>
    <w:rsid w:val="001B49BF"/>
    <w:rsid w:val="001E4968"/>
    <w:rsid w:val="001E71CC"/>
    <w:rsid w:val="00237A18"/>
    <w:rsid w:val="00242664"/>
    <w:rsid w:val="002936E2"/>
    <w:rsid w:val="002E450C"/>
    <w:rsid w:val="00313011"/>
    <w:rsid w:val="0031748C"/>
    <w:rsid w:val="00324D27"/>
    <w:rsid w:val="00337E5C"/>
    <w:rsid w:val="00395B60"/>
    <w:rsid w:val="00400414"/>
    <w:rsid w:val="004B3D67"/>
    <w:rsid w:val="00506BCC"/>
    <w:rsid w:val="005462E2"/>
    <w:rsid w:val="005B2796"/>
    <w:rsid w:val="005F5C20"/>
    <w:rsid w:val="006A1D3C"/>
    <w:rsid w:val="006E40E6"/>
    <w:rsid w:val="006F7CA5"/>
    <w:rsid w:val="00741C38"/>
    <w:rsid w:val="00793191"/>
    <w:rsid w:val="007B6431"/>
    <w:rsid w:val="007E1F81"/>
    <w:rsid w:val="007F4A36"/>
    <w:rsid w:val="007F7B12"/>
    <w:rsid w:val="008172C8"/>
    <w:rsid w:val="00834382"/>
    <w:rsid w:val="008813C3"/>
    <w:rsid w:val="00975C99"/>
    <w:rsid w:val="00A36682"/>
    <w:rsid w:val="00A4399C"/>
    <w:rsid w:val="00A81734"/>
    <w:rsid w:val="00BB2D6F"/>
    <w:rsid w:val="00BF2980"/>
    <w:rsid w:val="00BF75B4"/>
    <w:rsid w:val="00C12226"/>
    <w:rsid w:val="00C32E95"/>
    <w:rsid w:val="00C41B51"/>
    <w:rsid w:val="00C52EB9"/>
    <w:rsid w:val="00E85C5E"/>
    <w:rsid w:val="00E86F2D"/>
    <w:rsid w:val="00E979C6"/>
    <w:rsid w:val="00EC0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2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1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79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62E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2E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2E2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462E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62E2"/>
  </w:style>
  <w:style w:type="character" w:styleId="Rimandonotaapidipagina">
    <w:name w:val="footnote reference"/>
    <w:basedOn w:val="Carpredefinitoparagrafo"/>
    <w:uiPriority w:val="99"/>
    <w:unhideWhenUsed/>
    <w:rsid w:val="005462E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E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52E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EB9"/>
  </w:style>
  <w:style w:type="paragraph" w:styleId="Pidipagina">
    <w:name w:val="footer"/>
    <w:basedOn w:val="Normale"/>
    <w:link w:val="PidipaginaCarattere"/>
    <w:uiPriority w:val="99"/>
    <w:unhideWhenUsed/>
    <w:rsid w:val="00C52E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EB9"/>
  </w:style>
  <w:style w:type="paragraph" w:styleId="Sommario1">
    <w:name w:val="toc 1"/>
    <w:basedOn w:val="Normale"/>
    <w:next w:val="Normale"/>
    <w:autoRedefine/>
    <w:uiPriority w:val="39"/>
    <w:unhideWhenUsed/>
    <w:rsid w:val="00C52EB9"/>
  </w:style>
  <w:style w:type="paragraph" w:styleId="Sommario2">
    <w:name w:val="toc 2"/>
    <w:basedOn w:val="Normale"/>
    <w:next w:val="Normale"/>
    <w:autoRedefine/>
    <w:uiPriority w:val="39"/>
    <w:unhideWhenUsed/>
    <w:rsid w:val="00C52EB9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52EB9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2EB9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2EB9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2EB9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2EB9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2EB9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2EB9"/>
    <w:pPr>
      <w:ind w:left="1920"/>
    </w:pPr>
  </w:style>
  <w:style w:type="character" w:styleId="Collegamentoipertestuale">
    <w:name w:val="Hyperlink"/>
    <w:basedOn w:val="Carpredefinitoparagrafo"/>
    <w:uiPriority w:val="99"/>
    <w:unhideWhenUsed/>
    <w:rsid w:val="00C52EB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2EB9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237A18"/>
  </w:style>
  <w:style w:type="paragraph" w:styleId="Nessunaspaziatura">
    <w:name w:val="No Spacing"/>
    <w:link w:val="NessunaspaziaturaCarattere"/>
    <w:uiPriority w:val="1"/>
    <w:qFormat/>
    <w:rsid w:val="0002028A"/>
    <w:rPr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2028A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rsid w:val="004B3D67"/>
    <w:pPr>
      <w:jc w:val="both"/>
    </w:pPr>
    <w:rPr>
      <w:rFonts w:ascii="Times New Roman" w:eastAsia="Times New Roman" w:hAnsi="Times New Roman" w:cs="Arial"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B3D67"/>
    <w:rPr>
      <w:rFonts w:ascii="Times New Roman" w:eastAsia="Times New Roman" w:hAnsi="Times New Roman" w:cs="Arial"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79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E979C6"/>
    <w:rPr>
      <w:i/>
      <w:iCs/>
    </w:rPr>
  </w:style>
  <w:style w:type="paragraph" w:styleId="Paragrafoelenco">
    <w:name w:val="List Paragraph"/>
    <w:basedOn w:val="Normale"/>
    <w:uiPriority w:val="34"/>
    <w:qFormat/>
    <w:rsid w:val="006E40E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41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741C3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366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2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1C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79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62E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2E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2E2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462E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62E2"/>
  </w:style>
  <w:style w:type="character" w:styleId="Rimandonotaapidipagina">
    <w:name w:val="footnote reference"/>
    <w:basedOn w:val="Carpredefinitoparagrafo"/>
    <w:uiPriority w:val="99"/>
    <w:unhideWhenUsed/>
    <w:rsid w:val="005462E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E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52E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EB9"/>
  </w:style>
  <w:style w:type="paragraph" w:styleId="Pidipagina">
    <w:name w:val="footer"/>
    <w:basedOn w:val="Normale"/>
    <w:link w:val="PidipaginaCarattere"/>
    <w:uiPriority w:val="99"/>
    <w:unhideWhenUsed/>
    <w:rsid w:val="00C52E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EB9"/>
  </w:style>
  <w:style w:type="paragraph" w:styleId="Sommario1">
    <w:name w:val="toc 1"/>
    <w:basedOn w:val="Normale"/>
    <w:next w:val="Normale"/>
    <w:autoRedefine/>
    <w:uiPriority w:val="39"/>
    <w:unhideWhenUsed/>
    <w:rsid w:val="00C52EB9"/>
  </w:style>
  <w:style w:type="paragraph" w:styleId="Sommario2">
    <w:name w:val="toc 2"/>
    <w:basedOn w:val="Normale"/>
    <w:next w:val="Normale"/>
    <w:autoRedefine/>
    <w:uiPriority w:val="39"/>
    <w:unhideWhenUsed/>
    <w:rsid w:val="00C52EB9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52EB9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C52EB9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C52EB9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C52EB9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C52EB9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C52EB9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C52EB9"/>
    <w:pPr>
      <w:ind w:left="1920"/>
    </w:pPr>
  </w:style>
  <w:style w:type="character" w:styleId="Collegamentoipertestuale">
    <w:name w:val="Hyperlink"/>
    <w:basedOn w:val="Carpredefinitoparagrafo"/>
    <w:uiPriority w:val="99"/>
    <w:unhideWhenUsed/>
    <w:rsid w:val="00C52EB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2EB9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237A18"/>
  </w:style>
  <w:style w:type="paragraph" w:styleId="Nessunaspaziatura">
    <w:name w:val="No Spacing"/>
    <w:link w:val="NessunaspaziaturaCarattere"/>
    <w:uiPriority w:val="1"/>
    <w:qFormat/>
    <w:rsid w:val="0002028A"/>
    <w:rPr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2028A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rsid w:val="004B3D67"/>
    <w:pPr>
      <w:jc w:val="both"/>
    </w:pPr>
    <w:rPr>
      <w:rFonts w:ascii="Times New Roman" w:eastAsia="Times New Roman" w:hAnsi="Times New Roman" w:cs="Arial"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B3D67"/>
    <w:rPr>
      <w:rFonts w:ascii="Times New Roman" w:eastAsia="Times New Roman" w:hAnsi="Times New Roman" w:cs="Arial"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79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E979C6"/>
    <w:rPr>
      <w:i/>
      <w:iCs/>
    </w:rPr>
  </w:style>
  <w:style w:type="paragraph" w:styleId="Paragrafoelenco">
    <w:name w:val="List Paragraph"/>
    <w:basedOn w:val="Normale"/>
    <w:uiPriority w:val="34"/>
    <w:qFormat/>
    <w:rsid w:val="006E40E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41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741C3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366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2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9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22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84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8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2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8AD107-FB6D-4BC1-89B8-06057B01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Corvo</dc:creator>
  <cp:lastModifiedBy>peppino</cp:lastModifiedBy>
  <cp:revision>16</cp:revision>
  <dcterms:created xsi:type="dcterms:W3CDTF">2018-10-03T16:53:00Z</dcterms:created>
  <dcterms:modified xsi:type="dcterms:W3CDTF">2018-10-03T19:06:00Z</dcterms:modified>
</cp:coreProperties>
</file>